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0E7D29EE" w14:textId="7C0C1561" w:rsidR="0086554D" w:rsidRPr="00E90A70" w:rsidRDefault="0086554D" w:rsidP="0086554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47F59">
        <w:rPr>
          <w:rFonts w:asciiTheme="majorHAnsi" w:hAnsiTheme="majorHAnsi"/>
          <w:color w:val="FFFFFF" w:themeColor="background1"/>
          <w:sz w:val="72"/>
          <w:szCs w:val="72"/>
        </w:rPr>
        <w:t xml:space="preserve">1º de </w:t>
      </w:r>
      <w:r w:rsidR="004269AF">
        <w:rPr>
          <w:rFonts w:asciiTheme="majorHAnsi" w:hAnsiTheme="majorHAnsi"/>
          <w:color w:val="FFFFFF" w:themeColor="background1"/>
          <w:sz w:val="72"/>
          <w:szCs w:val="72"/>
        </w:rPr>
        <w:t>setembro</w:t>
      </w:r>
      <w:r w:rsidR="00447F59">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de 2019</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Sumário</w:t>
      </w:r>
      <w:bookmarkEnd w:id="1"/>
    </w:p>
    <w:p w14:paraId="73F72C69" w14:textId="6EB24E4D" w:rsidR="004269AF" w:rsidRDefault="00A430D3">
      <w:pPr>
        <w:pStyle w:val="TOC1"/>
        <w:tabs>
          <w:tab w:val="right" w:leader="dot" w:pos="5030"/>
        </w:tabs>
        <w:rPr>
          <w:rFonts w:eastAsiaTheme="minorEastAsia"/>
          <w:b w:val="0"/>
          <w:caps w:val="0"/>
          <w:noProof/>
          <w:sz w:val="22"/>
          <w:lang w:val="en-US" w:eastAsia="en-US" w:bidi="ar-SA"/>
        </w:rPr>
      </w:pPr>
      <w:r w:rsidRPr="00E2000F">
        <w:rPr>
          <w:rFonts w:cstheme="minorHAnsi"/>
        </w:rPr>
        <w:fldChar w:fldCharType="begin"/>
      </w:r>
      <w:r w:rsidRPr="00E2000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000F">
        <w:rPr>
          <w:rFonts w:cstheme="minorHAnsi"/>
        </w:rPr>
        <w:fldChar w:fldCharType="separate"/>
      </w:r>
      <w:hyperlink w:anchor="_Toc17730812" w:history="1">
        <w:r w:rsidR="004269AF" w:rsidRPr="004B32CD">
          <w:rPr>
            <w:rStyle w:val="Hyperlink"/>
            <w:noProof/>
          </w:rPr>
          <w:t>Introdução</w:t>
        </w:r>
        <w:r w:rsidR="004269AF">
          <w:rPr>
            <w:noProof/>
            <w:webHidden/>
          </w:rPr>
          <w:tab/>
        </w:r>
        <w:r w:rsidR="004269AF">
          <w:rPr>
            <w:noProof/>
            <w:webHidden/>
          </w:rPr>
          <w:fldChar w:fldCharType="begin"/>
        </w:r>
        <w:r w:rsidR="004269AF">
          <w:rPr>
            <w:noProof/>
            <w:webHidden/>
          </w:rPr>
          <w:instrText xml:space="preserve"> PAGEREF _Toc17730812 \h </w:instrText>
        </w:r>
        <w:r w:rsidR="004269AF">
          <w:rPr>
            <w:noProof/>
            <w:webHidden/>
          </w:rPr>
        </w:r>
        <w:r w:rsidR="004269AF">
          <w:rPr>
            <w:noProof/>
            <w:webHidden/>
          </w:rPr>
          <w:fldChar w:fldCharType="separate"/>
        </w:r>
        <w:r w:rsidR="004269AF">
          <w:rPr>
            <w:noProof/>
            <w:webHidden/>
          </w:rPr>
          <w:t>3</w:t>
        </w:r>
        <w:r w:rsidR="004269AF">
          <w:rPr>
            <w:noProof/>
            <w:webHidden/>
          </w:rPr>
          <w:fldChar w:fldCharType="end"/>
        </w:r>
      </w:hyperlink>
    </w:p>
    <w:p w14:paraId="6C6FB400" w14:textId="0DC9BABA" w:rsidR="004269AF" w:rsidRDefault="00064649">
      <w:pPr>
        <w:pStyle w:val="TOC5"/>
        <w:tabs>
          <w:tab w:val="right" w:leader="dot" w:pos="5030"/>
        </w:tabs>
        <w:rPr>
          <w:rFonts w:eastAsiaTheme="minorEastAsia"/>
          <w:noProof/>
          <w:sz w:val="22"/>
          <w:lang w:val="en-US" w:eastAsia="en-US" w:bidi="ar-SA"/>
        </w:rPr>
      </w:pPr>
      <w:hyperlink w:anchor="_Toc17730813" w:history="1">
        <w:r w:rsidR="004269AF" w:rsidRPr="004B32CD">
          <w:rPr>
            <w:rStyle w:val="Hyperlink"/>
            <w:noProof/>
          </w:rPr>
          <w:t>Contratos de Nível de Serviço</w:t>
        </w:r>
        <w:r w:rsidR="004269AF">
          <w:rPr>
            <w:noProof/>
            <w:webHidden/>
          </w:rPr>
          <w:tab/>
        </w:r>
        <w:r w:rsidR="004269AF">
          <w:rPr>
            <w:noProof/>
            <w:webHidden/>
          </w:rPr>
          <w:fldChar w:fldCharType="begin"/>
        </w:r>
        <w:r w:rsidR="004269AF">
          <w:rPr>
            <w:noProof/>
            <w:webHidden/>
          </w:rPr>
          <w:instrText xml:space="preserve"> PAGEREF _Toc17730813 \h </w:instrText>
        </w:r>
        <w:r w:rsidR="004269AF">
          <w:rPr>
            <w:noProof/>
            <w:webHidden/>
          </w:rPr>
        </w:r>
        <w:r w:rsidR="004269AF">
          <w:rPr>
            <w:noProof/>
            <w:webHidden/>
          </w:rPr>
          <w:fldChar w:fldCharType="separate"/>
        </w:r>
        <w:r w:rsidR="004269AF">
          <w:rPr>
            <w:noProof/>
            <w:webHidden/>
          </w:rPr>
          <w:t>3</w:t>
        </w:r>
        <w:r w:rsidR="004269AF">
          <w:rPr>
            <w:noProof/>
            <w:webHidden/>
          </w:rPr>
          <w:fldChar w:fldCharType="end"/>
        </w:r>
      </w:hyperlink>
    </w:p>
    <w:p w14:paraId="14594795" w14:textId="1E3ACEEE" w:rsidR="004269AF" w:rsidRDefault="00064649">
      <w:pPr>
        <w:pStyle w:val="TOC5"/>
        <w:tabs>
          <w:tab w:val="right" w:leader="dot" w:pos="5030"/>
        </w:tabs>
        <w:rPr>
          <w:rFonts w:eastAsiaTheme="minorEastAsia"/>
          <w:noProof/>
          <w:sz w:val="22"/>
          <w:lang w:val="en-US" w:eastAsia="en-US" w:bidi="ar-SA"/>
        </w:rPr>
      </w:pPr>
      <w:hyperlink w:anchor="_Toc17730814" w:history="1">
        <w:r w:rsidR="004269AF" w:rsidRPr="004B32CD">
          <w:rPr>
            <w:rStyle w:val="Hyperlink"/>
            <w:noProof/>
          </w:rPr>
          <w:t>Termos e Atualizações dos Serviços Online Aplicáveis</w:t>
        </w:r>
        <w:r w:rsidR="004269AF">
          <w:rPr>
            <w:noProof/>
            <w:webHidden/>
          </w:rPr>
          <w:tab/>
        </w:r>
        <w:r w:rsidR="004269AF">
          <w:rPr>
            <w:noProof/>
            <w:webHidden/>
          </w:rPr>
          <w:fldChar w:fldCharType="begin"/>
        </w:r>
        <w:r w:rsidR="004269AF">
          <w:rPr>
            <w:noProof/>
            <w:webHidden/>
          </w:rPr>
          <w:instrText xml:space="preserve"> PAGEREF _Toc17730814 \h </w:instrText>
        </w:r>
        <w:r w:rsidR="004269AF">
          <w:rPr>
            <w:noProof/>
            <w:webHidden/>
          </w:rPr>
        </w:r>
        <w:r w:rsidR="004269AF">
          <w:rPr>
            <w:noProof/>
            <w:webHidden/>
          </w:rPr>
          <w:fldChar w:fldCharType="separate"/>
        </w:r>
        <w:r w:rsidR="004269AF">
          <w:rPr>
            <w:noProof/>
            <w:webHidden/>
          </w:rPr>
          <w:t>3</w:t>
        </w:r>
        <w:r w:rsidR="004269AF">
          <w:rPr>
            <w:noProof/>
            <w:webHidden/>
          </w:rPr>
          <w:fldChar w:fldCharType="end"/>
        </w:r>
      </w:hyperlink>
    </w:p>
    <w:p w14:paraId="401BE20A" w14:textId="4C3B0961" w:rsidR="004269AF" w:rsidRDefault="00064649">
      <w:pPr>
        <w:pStyle w:val="TOC5"/>
        <w:tabs>
          <w:tab w:val="right" w:leader="dot" w:pos="5030"/>
        </w:tabs>
        <w:rPr>
          <w:rFonts w:eastAsiaTheme="minorEastAsia"/>
          <w:noProof/>
          <w:sz w:val="22"/>
          <w:lang w:val="en-US" w:eastAsia="en-US" w:bidi="ar-SA"/>
        </w:rPr>
      </w:pPr>
      <w:hyperlink w:anchor="_Toc17730815" w:history="1">
        <w:r w:rsidR="004269AF" w:rsidRPr="004B32CD">
          <w:rPr>
            <w:rStyle w:val="Hyperlink"/>
            <w:noProof/>
          </w:rPr>
          <w:t>Notificações Eletrônicas</w:t>
        </w:r>
        <w:r w:rsidR="004269AF">
          <w:rPr>
            <w:noProof/>
            <w:webHidden/>
          </w:rPr>
          <w:tab/>
        </w:r>
        <w:r w:rsidR="004269AF">
          <w:rPr>
            <w:noProof/>
            <w:webHidden/>
          </w:rPr>
          <w:fldChar w:fldCharType="begin"/>
        </w:r>
        <w:r w:rsidR="004269AF">
          <w:rPr>
            <w:noProof/>
            <w:webHidden/>
          </w:rPr>
          <w:instrText xml:space="preserve"> PAGEREF _Toc17730815 \h </w:instrText>
        </w:r>
        <w:r w:rsidR="004269AF">
          <w:rPr>
            <w:noProof/>
            <w:webHidden/>
          </w:rPr>
        </w:r>
        <w:r w:rsidR="004269AF">
          <w:rPr>
            <w:noProof/>
            <w:webHidden/>
          </w:rPr>
          <w:fldChar w:fldCharType="separate"/>
        </w:r>
        <w:r w:rsidR="004269AF">
          <w:rPr>
            <w:noProof/>
            <w:webHidden/>
          </w:rPr>
          <w:t>3</w:t>
        </w:r>
        <w:r w:rsidR="004269AF">
          <w:rPr>
            <w:noProof/>
            <w:webHidden/>
          </w:rPr>
          <w:fldChar w:fldCharType="end"/>
        </w:r>
      </w:hyperlink>
    </w:p>
    <w:p w14:paraId="08BB7B58" w14:textId="36064ABB" w:rsidR="004269AF" w:rsidRDefault="00064649">
      <w:pPr>
        <w:pStyle w:val="TOC5"/>
        <w:tabs>
          <w:tab w:val="right" w:leader="dot" w:pos="5030"/>
        </w:tabs>
        <w:rPr>
          <w:rFonts w:eastAsiaTheme="minorEastAsia"/>
          <w:noProof/>
          <w:sz w:val="22"/>
          <w:lang w:val="en-US" w:eastAsia="en-US" w:bidi="ar-SA"/>
        </w:rPr>
      </w:pPr>
      <w:hyperlink w:anchor="_Toc17730816" w:history="1">
        <w:r w:rsidR="004269AF" w:rsidRPr="004B32CD">
          <w:rPr>
            <w:rStyle w:val="Hyperlink"/>
            <w:noProof/>
          </w:rPr>
          <w:t>Versões Anteriores</w:t>
        </w:r>
        <w:r w:rsidR="004269AF">
          <w:rPr>
            <w:noProof/>
            <w:webHidden/>
          </w:rPr>
          <w:tab/>
        </w:r>
        <w:r w:rsidR="004269AF">
          <w:rPr>
            <w:noProof/>
            <w:webHidden/>
          </w:rPr>
          <w:fldChar w:fldCharType="begin"/>
        </w:r>
        <w:r w:rsidR="004269AF">
          <w:rPr>
            <w:noProof/>
            <w:webHidden/>
          </w:rPr>
          <w:instrText xml:space="preserve"> PAGEREF _Toc17730816 \h </w:instrText>
        </w:r>
        <w:r w:rsidR="004269AF">
          <w:rPr>
            <w:noProof/>
            <w:webHidden/>
          </w:rPr>
        </w:r>
        <w:r w:rsidR="004269AF">
          <w:rPr>
            <w:noProof/>
            <w:webHidden/>
          </w:rPr>
          <w:fldChar w:fldCharType="separate"/>
        </w:r>
        <w:r w:rsidR="004269AF">
          <w:rPr>
            <w:noProof/>
            <w:webHidden/>
          </w:rPr>
          <w:t>3</w:t>
        </w:r>
        <w:r w:rsidR="004269AF">
          <w:rPr>
            <w:noProof/>
            <w:webHidden/>
          </w:rPr>
          <w:fldChar w:fldCharType="end"/>
        </w:r>
      </w:hyperlink>
    </w:p>
    <w:p w14:paraId="1B778D0D" w14:textId="1963CD35" w:rsidR="004269AF" w:rsidRDefault="00064649">
      <w:pPr>
        <w:pStyle w:val="TOC3"/>
        <w:rPr>
          <w:rFonts w:eastAsiaTheme="minorEastAsia"/>
          <w:b w:val="0"/>
          <w:smallCaps w:val="0"/>
          <w:sz w:val="22"/>
          <w:lang w:val="en-US" w:eastAsia="en-US" w:bidi="ar-SA"/>
        </w:rPr>
      </w:pPr>
      <w:hyperlink w:anchor="_Toc17730817" w:history="1">
        <w:r w:rsidR="004269AF" w:rsidRPr="004B32CD">
          <w:rPr>
            <w:rStyle w:val="Hyperlink"/>
          </w:rPr>
          <w:t>Esclarecimentos e Resumo das Alterações</w:t>
        </w:r>
        <w:r w:rsidR="004269AF">
          <w:rPr>
            <w:webHidden/>
          </w:rPr>
          <w:tab/>
        </w:r>
        <w:r w:rsidR="004269AF">
          <w:rPr>
            <w:webHidden/>
          </w:rPr>
          <w:fldChar w:fldCharType="begin"/>
        </w:r>
        <w:r w:rsidR="004269AF">
          <w:rPr>
            <w:webHidden/>
          </w:rPr>
          <w:instrText xml:space="preserve"> PAGEREF _Toc17730817 \h </w:instrText>
        </w:r>
        <w:r w:rsidR="004269AF">
          <w:rPr>
            <w:webHidden/>
          </w:rPr>
        </w:r>
        <w:r w:rsidR="004269AF">
          <w:rPr>
            <w:webHidden/>
          </w:rPr>
          <w:fldChar w:fldCharType="separate"/>
        </w:r>
        <w:r w:rsidR="004269AF">
          <w:rPr>
            <w:webHidden/>
          </w:rPr>
          <w:t>3</w:t>
        </w:r>
        <w:r w:rsidR="004269AF">
          <w:rPr>
            <w:webHidden/>
          </w:rPr>
          <w:fldChar w:fldCharType="end"/>
        </w:r>
      </w:hyperlink>
    </w:p>
    <w:p w14:paraId="546AFA65" w14:textId="151774E1" w:rsidR="004269AF" w:rsidRDefault="00064649">
      <w:pPr>
        <w:pStyle w:val="TOC1"/>
        <w:tabs>
          <w:tab w:val="right" w:leader="dot" w:pos="5030"/>
        </w:tabs>
        <w:rPr>
          <w:rFonts w:eastAsiaTheme="minorEastAsia"/>
          <w:b w:val="0"/>
          <w:caps w:val="0"/>
          <w:noProof/>
          <w:sz w:val="22"/>
          <w:lang w:val="en-US" w:eastAsia="en-US" w:bidi="ar-SA"/>
        </w:rPr>
      </w:pPr>
      <w:hyperlink w:anchor="_Toc17730818" w:history="1">
        <w:r w:rsidR="004269AF" w:rsidRPr="004B32CD">
          <w:rPr>
            <w:rStyle w:val="Hyperlink"/>
            <w:noProof/>
          </w:rPr>
          <w:t>Definições</w:t>
        </w:r>
        <w:r w:rsidR="004269AF">
          <w:rPr>
            <w:noProof/>
            <w:webHidden/>
          </w:rPr>
          <w:tab/>
        </w:r>
        <w:r w:rsidR="004269AF">
          <w:rPr>
            <w:noProof/>
            <w:webHidden/>
          </w:rPr>
          <w:fldChar w:fldCharType="begin"/>
        </w:r>
        <w:r w:rsidR="004269AF">
          <w:rPr>
            <w:noProof/>
            <w:webHidden/>
          </w:rPr>
          <w:instrText xml:space="preserve"> PAGEREF _Toc17730818 \h </w:instrText>
        </w:r>
        <w:r w:rsidR="004269AF">
          <w:rPr>
            <w:noProof/>
            <w:webHidden/>
          </w:rPr>
        </w:r>
        <w:r w:rsidR="004269AF">
          <w:rPr>
            <w:noProof/>
            <w:webHidden/>
          </w:rPr>
          <w:fldChar w:fldCharType="separate"/>
        </w:r>
        <w:r w:rsidR="004269AF">
          <w:rPr>
            <w:noProof/>
            <w:webHidden/>
          </w:rPr>
          <w:t>4</w:t>
        </w:r>
        <w:r w:rsidR="004269AF">
          <w:rPr>
            <w:noProof/>
            <w:webHidden/>
          </w:rPr>
          <w:fldChar w:fldCharType="end"/>
        </w:r>
      </w:hyperlink>
    </w:p>
    <w:p w14:paraId="2714EA41" w14:textId="06BEF6F7" w:rsidR="004269AF" w:rsidRDefault="00064649">
      <w:pPr>
        <w:pStyle w:val="TOC1"/>
        <w:tabs>
          <w:tab w:val="right" w:leader="dot" w:pos="5030"/>
        </w:tabs>
        <w:rPr>
          <w:rFonts w:eastAsiaTheme="minorEastAsia"/>
          <w:b w:val="0"/>
          <w:caps w:val="0"/>
          <w:noProof/>
          <w:sz w:val="22"/>
          <w:lang w:val="en-US" w:eastAsia="en-US" w:bidi="ar-SA"/>
        </w:rPr>
      </w:pPr>
      <w:hyperlink w:anchor="_Toc17730819" w:history="1">
        <w:r w:rsidR="004269AF" w:rsidRPr="004B32CD">
          <w:rPr>
            <w:rStyle w:val="Hyperlink"/>
            <w:noProof/>
          </w:rPr>
          <w:t>Termos Gerais</w:t>
        </w:r>
        <w:r w:rsidR="004269AF">
          <w:rPr>
            <w:noProof/>
            <w:webHidden/>
          </w:rPr>
          <w:tab/>
        </w:r>
        <w:r w:rsidR="004269AF">
          <w:rPr>
            <w:noProof/>
            <w:webHidden/>
          </w:rPr>
          <w:fldChar w:fldCharType="begin"/>
        </w:r>
        <w:r w:rsidR="004269AF">
          <w:rPr>
            <w:noProof/>
            <w:webHidden/>
          </w:rPr>
          <w:instrText xml:space="preserve"> PAGEREF _Toc17730819 \h </w:instrText>
        </w:r>
        <w:r w:rsidR="004269AF">
          <w:rPr>
            <w:noProof/>
            <w:webHidden/>
          </w:rPr>
        </w:r>
        <w:r w:rsidR="004269AF">
          <w:rPr>
            <w:noProof/>
            <w:webHidden/>
          </w:rPr>
          <w:fldChar w:fldCharType="separate"/>
        </w:r>
        <w:r w:rsidR="004269AF">
          <w:rPr>
            <w:noProof/>
            <w:webHidden/>
          </w:rPr>
          <w:t>6</w:t>
        </w:r>
        <w:r w:rsidR="004269AF">
          <w:rPr>
            <w:noProof/>
            <w:webHidden/>
          </w:rPr>
          <w:fldChar w:fldCharType="end"/>
        </w:r>
      </w:hyperlink>
    </w:p>
    <w:p w14:paraId="686B993A" w14:textId="15A64B75" w:rsidR="004269AF" w:rsidRDefault="00064649">
      <w:pPr>
        <w:pStyle w:val="TOC5"/>
        <w:tabs>
          <w:tab w:val="right" w:leader="dot" w:pos="5030"/>
        </w:tabs>
        <w:rPr>
          <w:rFonts w:eastAsiaTheme="minorEastAsia"/>
          <w:noProof/>
          <w:sz w:val="22"/>
          <w:lang w:val="en-US" w:eastAsia="en-US" w:bidi="ar-SA"/>
        </w:rPr>
      </w:pPr>
      <w:hyperlink w:anchor="_Toc17730820" w:history="1">
        <w:r w:rsidR="004269AF" w:rsidRPr="004B32CD">
          <w:rPr>
            <w:rStyle w:val="Hyperlink"/>
            <w:noProof/>
          </w:rPr>
          <w:t>Licenciamento dos Serviços Online</w:t>
        </w:r>
        <w:r w:rsidR="004269AF">
          <w:rPr>
            <w:noProof/>
            <w:webHidden/>
          </w:rPr>
          <w:tab/>
        </w:r>
        <w:r w:rsidR="004269AF">
          <w:rPr>
            <w:noProof/>
            <w:webHidden/>
          </w:rPr>
          <w:fldChar w:fldCharType="begin"/>
        </w:r>
        <w:r w:rsidR="004269AF">
          <w:rPr>
            <w:noProof/>
            <w:webHidden/>
          </w:rPr>
          <w:instrText xml:space="preserve"> PAGEREF _Toc17730820 \h </w:instrText>
        </w:r>
        <w:r w:rsidR="004269AF">
          <w:rPr>
            <w:noProof/>
            <w:webHidden/>
          </w:rPr>
        </w:r>
        <w:r w:rsidR="004269AF">
          <w:rPr>
            <w:noProof/>
            <w:webHidden/>
          </w:rPr>
          <w:fldChar w:fldCharType="separate"/>
        </w:r>
        <w:r w:rsidR="004269AF">
          <w:rPr>
            <w:noProof/>
            <w:webHidden/>
          </w:rPr>
          <w:t>6</w:t>
        </w:r>
        <w:r w:rsidR="004269AF">
          <w:rPr>
            <w:noProof/>
            <w:webHidden/>
          </w:rPr>
          <w:fldChar w:fldCharType="end"/>
        </w:r>
      </w:hyperlink>
    </w:p>
    <w:p w14:paraId="02E22934" w14:textId="5EC7867D" w:rsidR="004269AF" w:rsidRDefault="00064649">
      <w:pPr>
        <w:pStyle w:val="TOC5"/>
        <w:tabs>
          <w:tab w:val="right" w:leader="dot" w:pos="5030"/>
        </w:tabs>
        <w:rPr>
          <w:rFonts w:eastAsiaTheme="minorEastAsia"/>
          <w:noProof/>
          <w:sz w:val="22"/>
          <w:lang w:val="en-US" w:eastAsia="en-US" w:bidi="ar-SA"/>
        </w:rPr>
      </w:pPr>
      <w:hyperlink w:anchor="_Toc17730821" w:history="1">
        <w:r w:rsidR="004269AF" w:rsidRPr="004B32CD">
          <w:rPr>
            <w:rStyle w:val="Hyperlink"/>
            <w:noProof/>
          </w:rPr>
          <w:t>Usando os Serviços Online</w:t>
        </w:r>
        <w:r w:rsidR="004269AF">
          <w:rPr>
            <w:noProof/>
            <w:webHidden/>
          </w:rPr>
          <w:tab/>
        </w:r>
        <w:r w:rsidR="004269AF">
          <w:rPr>
            <w:noProof/>
            <w:webHidden/>
          </w:rPr>
          <w:fldChar w:fldCharType="begin"/>
        </w:r>
        <w:r w:rsidR="004269AF">
          <w:rPr>
            <w:noProof/>
            <w:webHidden/>
          </w:rPr>
          <w:instrText xml:space="preserve"> PAGEREF _Toc17730821 \h </w:instrText>
        </w:r>
        <w:r w:rsidR="004269AF">
          <w:rPr>
            <w:noProof/>
            <w:webHidden/>
          </w:rPr>
        </w:r>
        <w:r w:rsidR="004269AF">
          <w:rPr>
            <w:noProof/>
            <w:webHidden/>
          </w:rPr>
          <w:fldChar w:fldCharType="separate"/>
        </w:r>
        <w:r w:rsidR="004269AF">
          <w:rPr>
            <w:noProof/>
            <w:webHidden/>
          </w:rPr>
          <w:t>6</w:t>
        </w:r>
        <w:r w:rsidR="004269AF">
          <w:rPr>
            <w:noProof/>
            <w:webHidden/>
          </w:rPr>
          <w:fldChar w:fldCharType="end"/>
        </w:r>
      </w:hyperlink>
    </w:p>
    <w:p w14:paraId="39536F48" w14:textId="084806A6" w:rsidR="004269AF" w:rsidRDefault="00064649">
      <w:pPr>
        <w:pStyle w:val="TOC5"/>
        <w:tabs>
          <w:tab w:val="right" w:leader="dot" w:pos="5030"/>
        </w:tabs>
        <w:rPr>
          <w:rFonts w:eastAsiaTheme="minorEastAsia"/>
          <w:noProof/>
          <w:sz w:val="22"/>
          <w:lang w:val="en-US" w:eastAsia="en-US" w:bidi="ar-SA"/>
        </w:rPr>
      </w:pPr>
      <w:hyperlink w:anchor="_Toc17730822" w:history="1">
        <w:r w:rsidR="004269AF" w:rsidRPr="004B32CD">
          <w:rPr>
            <w:rStyle w:val="Hyperlink"/>
            <w:noProof/>
          </w:rPr>
          <w:t>Uso de Software com o Serviço Online</w:t>
        </w:r>
        <w:r w:rsidR="004269AF">
          <w:rPr>
            <w:noProof/>
            <w:webHidden/>
          </w:rPr>
          <w:tab/>
        </w:r>
        <w:r w:rsidR="004269AF">
          <w:rPr>
            <w:noProof/>
            <w:webHidden/>
          </w:rPr>
          <w:fldChar w:fldCharType="begin"/>
        </w:r>
        <w:r w:rsidR="004269AF">
          <w:rPr>
            <w:noProof/>
            <w:webHidden/>
          </w:rPr>
          <w:instrText xml:space="preserve"> PAGEREF _Toc17730822 \h </w:instrText>
        </w:r>
        <w:r w:rsidR="004269AF">
          <w:rPr>
            <w:noProof/>
            <w:webHidden/>
          </w:rPr>
        </w:r>
        <w:r w:rsidR="004269AF">
          <w:rPr>
            <w:noProof/>
            <w:webHidden/>
          </w:rPr>
          <w:fldChar w:fldCharType="separate"/>
        </w:r>
        <w:r w:rsidR="004269AF">
          <w:rPr>
            <w:noProof/>
            <w:webHidden/>
          </w:rPr>
          <w:t>6</w:t>
        </w:r>
        <w:r w:rsidR="004269AF">
          <w:rPr>
            <w:noProof/>
            <w:webHidden/>
          </w:rPr>
          <w:fldChar w:fldCharType="end"/>
        </w:r>
      </w:hyperlink>
    </w:p>
    <w:p w14:paraId="50E0EA42" w14:textId="6EF56CA5" w:rsidR="004269AF" w:rsidRDefault="00064649">
      <w:pPr>
        <w:pStyle w:val="TOC5"/>
        <w:tabs>
          <w:tab w:val="right" w:leader="dot" w:pos="5030"/>
        </w:tabs>
        <w:rPr>
          <w:rFonts w:eastAsiaTheme="minorEastAsia"/>
          <w:noProof/>
          <w:sz w:val="22"/>
          <w:lang w:val="en-US" w:eastAsia="en-US" w:bidi="ar-SA"/>
        </w:rPr>
      </w:pPr>
      <w:hyperlink w:anchor="_Toc17730823" w:history="1">
        <w:r w:rsidR="004269AF" w:rsidRPr="004B32CD">
          <w:rPr>
            <w:rStyle w:val="Hyperlink"/>
            <w:noProof/>
          </w:rPr>
          <w:t>Limitações Técnicas</w:t>
        </w:r>
        <w:r w:rsidR="004269AF">
          <w:rPr>
            <w:noProof/>
            <w:webHidden/>
          </w:rPr>
          <w:tab/>
        </w:r>
        <w:r w:rsidR="004269AF">
          <w:rPr>
            <w:noProof/>
            <w:webHidden/>
          </w:rPr>
          <w:fldChar w:fldCharType="begin"/>
        </w:r>
        <w:r w:rsidR="004269AF">
          <w:rPr>
            <w:noProof/>
            <w:webHidden/>
          </w:rPr>
          <w:instrText xml:space="preserve"> PAGEREF _Toc17730823 \h </w:instrText>
        </w:r>
        <w:r w:rsidR="004269AF">
          <w:rPr>
            <w:noProof/>
            <w:webHidden/>
          </w:rPr>
        </w:r>
        <w:r w:rsidR="004269AF">
          <w:rPr>
            <w:noProof/>
            <w:webHidden/>
          </w:rPr>
          <w:fldChar w:fldCharType="separate"/>
        </w:r>
        <w:r w:rsidR="004269AF">
          <w:rPr>
            <w:noProof/>
            <w:webHidden/>
          </w:rPr>
          <w:t>7</w:t>
        </w:r>
        <w:r w:rsidR="004269AF">
          <w:rPr>
            <w:noProof/>
            <w:webHidden/>
          </w:rPr>
          <w:fldChar w:fldCharType="end"/>
        </w:r>
      </w:hyperlink>
    </w:p>
    <w:p w14:paraId="5F87D34C" w14:textId="649EB63E" w:rsidR="004269AF" w:rsidRDefault="00064649">
      <w:pPr>
        <w:pStyle w:val="TOC5"/>
        <w:tabs>
          <w:tab w:val="right" w:leader="dot" w:pos="5030"/>
        </w:tabs>
        <w:rPr>
          <w:rFonts w:eastAsiaTheme="minorEastAsia"/>
          <w:noProof/>
          <w:sz w:val="22"/>
          <w:lang w:val="en-US" w:eastAsia="en-US" w:bidi="ar-SA"/>
        </w:rPr>
      </w:pPr>
      <w:hyperlink w:anchor="_Toc17730824" w:history="1">
        <w:r w:rsidR="004269AF" w:rsidRPr="004B32CD">
          <w:rPr>
            <w:rStyle w:val="Hyperlink"/>
            <w:noProof/>
          </w:rPr>
          <w:t>Serviços de Importação/Exportação</w:t>
        </w:r>
        <w:r w:rsidR="004269AF">
          <w:rPr>
            <w:noProof/>
            <w:webHidden/>
          </w:rPr>
          <w:tab/>
        </w:r>
        <w:r w:rsidR="004269AF">
          <w:rPr>
            <w:noProof/>
            <w:webHidden/>
          </w:rPr>
          <w:fldChar w:fldCharType="begin"/>
        </w:r>
        <w:r w:rsidR="004269AF">
          <w:rPr>
            <w:noProof/>
            <w:webHidden/>
          </w:rPr>
          <w:instrText xml:space="preserve"> PAGEREF _Toc17730824 \h </w:instrText>
        </w:r>
        <w:r w:rsidR="004269AF">
          <w:rPr>
            <w:noProof/>
            <w:webHidden/>
          </w:rPr>
        </w:r>
        <w:r w:rsidR="004269AF">
          <w:rPr>
            <w:noProof/>
            <w:webHidden/>
          </w:rPr>
          <w:fldChar w:fldCharType="separate"/>
        </w:r>
        <w:r w:rsidR="004269AF">
          <w:rPr>
            <w:noProof/>
            <w:webHidden/>
          </w:rPr>
          <w:t>7</w:t>
        </w:r>
        <w:r w:rsidR="004269AF">
          <w:rPr>
            <w:noProof/>
            <w:webHidden/>
          </w:rPr>
          <w:fldChar w:fldCharType="end"/>
        </w:r>
      </w:hyperlink>
    </w:p>
    <w:p w14:paraId="78C1E4F8" w14:textId="1933411D" w:rsidR="004269AF" w:rsidRDefault="00064649">
      <w:pPr>
        <w:pStyle w:val="TOC5"/>
        <w:tabs>
          <w:tab w:val="right" w:leader="dot" w:pos="5030"/>
        </w:tabs>
        <w:rPr>
          <w:rFonts w:eastAsiaTheme="minorEastAsia"/>
          <w:noProof/>
          <w:sz w:val="22"/>
          <w:lang w:val="en-US" w:eastAsia="en-US" w:bidi="ar-SA"/>
        </w:rPr>
      </w:pPr>
      <w:hyperlink w:anchor="_Toc17730825" w:history="1">
        <w:r w:rsidR="004269AF" w:rsidRPr="004B32CD">
          <w:rPr>
            <w:rStyle w:val="Hyperlink"/>
            <w:noProof/>
          </w:rPr>
          <w:t>Componentes de Fontes</w:t>
        </w:r>
        <w:r w:rsidR="004269AF">
          <w:rPr>
            <w:noProof/>
            <w:webHidden/>
          </w:rPr>
          <w:tab/>
        </w:r>
        <w:r w:rsidR="004269AF">
          <w:rPr>
            <w:noProof/>
            <w:webHidden/>
          </w:rPr>
          <w:fldChar w:fldCharType="begin"/>
        </w:r>
        <w:r w:rsidR="004269AF">
          <w:rPr>
            <w:noProof/>
            <w:webHidden/>
          </w:rPr>
          <w:instrText xml:space="preserve"> PAGEREF _Toc17730825 \h </w:instrText>
        </w:r>
        <w:r w:rsidR="004269AF">
          <w:rPr>
            <w:noProof/>
            <w:webHidden/>
          </w:rPr>
        </w:r>
        <w:r w:rsidR="004269AF">
          <w:rPr>
            <w:noProof/>
            <w:webHidden/>
          </w:rPr>
          <w:fldChar w:fldCharType="separate"/>
        </w:r>
        <w:r w:rsidR="004269AF">
          <w:rPr>
            <w:noProof/>
            <w:webHidden/>
          </w:rPr>
          <w:t>7</w:t>
        </w:r>
        <w:r w:rsidR="004269AF">
          <w:rPr>
            <w:noProof/>
            <w:webHidden/>
          </w:rPr>
          <w:fldChar w:fldCharType="end"/>
        </w:r>
      </w:hyperlink>
    </w:p>
    <w:p w14:paraId="417A008B" w14:textId="4CDE5305" w:rsidR="004269AF" w:rsidRDefault="00064649">
      <w:pPr>
        <w:pStyle w:val="TOC5"/>
        <w:tabs>
          <w:tab w:val="right" w:leader="dot" w:pos="5030"/>
        </w:tabs>
        <w:rPr>
          <w:rFonts w:eastAsiaTheme="minorEastAsia"/>
          <w:noProof/>
          <w:sz w:val="22"/>
          <w:lang w:val="en-US" w:eastAsia="en-US" w:bidi="ar-SA"/>
        </w:rPr>
      </w:pPr>
      <w:hyperlink w:anchor="_Toc17730826" w:history="1">
        <w:r w:rsidR="004269AF" w:rsidRPr="004B32CD">
          <w:rPr>
            <w:rStyle w:val="Hyperlink"/>
            <w:noProof/>
          </w:rPr>
          <w:t>Serviços Online - Alterações e Disponibilidade</w:t>
        </w:r>
        <w:r w:rsidR="004269AF">
          <w:rPr>
            <w:noProof/>
            <w:webHidden/>
          </w:rPr>
          <w:tab/>
        </w:r>
        <w:r w:rsidR="004269AF">
          <w:rPr>
            <w:noProof/>
            <w:webHidden/>
          </w:rPr>
          <w:fldChar w:fldCharType="begin"/>
        </w:r>
        <w:r w:rsidR="004269AF">
          <w:rPr>
            <w:noProof/>
            <w:webHidden/>
          </w:rPr>
          <w:instrText xml:space="preserve"> PAGEREF _Toc17730826 \h </w:instrText>
        </w:r>
        <w:r w:rsidR="004269AF">
          <w:rPr>
            <w:noProof/>
            <w:webHidden/>
          </w:rPr>
        </w:r>
        <w:r w:rsidR="004269AF">
          <w:rPr>
            <w:noProof/>
            <w:webHidden/>
          </w:rPr>
          <w:fldChar w:fldCharType="separate"/>
        </w:r>
        <w:r w:rsidR="004269AF">
          <w:rPr>
            <w:noProof/>
            <w:webHidden/>
          </w:rPr>
          <w:t>7</w:t>
        </w:r>
        <w:r w:rsidR="004269AF">
          <w:rPr>
            <w:noProof/>
            <w:webHidden/>
          </w:rPr>
          <w:fldChar w:fldCharType="end"/>
        </w:r>
      </w:hyperlink>
    </w:p>
    <w:p w14:paraId="0073B77B" w14:textId="44A817EB" w:rsidR="004269AF" w:rsidRDefault="00064649">
      <w:pPr>
        <w:pStyle w:val="TOC5"/>
        <w:tabs>
          <w:tab w:val="right" w:leader="dot" w:pos="5030"/>
        </w:tabs>
        <w:rPr>
          <w:rFonts w:eastAsiaTheme="minorEastAsia"/>
          <w:noProof/>
          <w:sz w:val="22"/>
          <w:lang w:val="en-US" w:eastAsia="en-US" w:bidi="ar-SA"/>
        </w:rPr>
      </w:pPr>
      <w:hyperlink w:anchor="_Toc17730827" w:history="1">
        <w:r w:rsidR="004269AF" w:rsidRPr="004B32CD">
          <w:rPr>
            <w:rStyle w:val="Hyperlink"/>
            <w:noProof/>
          </w:rPr>
          <w:t>Cumprimento das Leis</w:t>
        </w:r>
        <w:r w:rsidR="004269AF">
          <w:rPr>
            <w:noProof/>
            <w:webHidden/>
          </w:rPr>
          <w:tab/>
        </w:r>
        <w:r w:rsidR="004269AF">
          <w:rPr>
            <w:noProof/>
            <w:webHidden/>
          </w:rPr>
          <w:fldChar w:fldCharType="begin"/>
        </w:r>
        <w:r w:rsidR="004269AF">
          <w:rPr>
            <w:noProof/>
            <w:webHidden/>
          </w:rPr>
          <w:instrText xml:space="preserve"> PAGEREF _Toc17730827 \h </w:instrText>
        </w:r>
        <w:r w:rsidR="004269AF">
          <w:rPr>
            <w:noProof/>
            <w:webHidden/>
          </w:rPr>
        </w:r>
        <w:r w:rsidR="004269AF">
          <w:rPr>
            <w:noProof/>
            <w:webHidden/>
          </w:rPr>
          <w:fldChar w:fldCharType="separate"/>
        </w:r>
        <w:r w:rsidR="004269AF">
          <w:rPr>
            <w:noProof/>
            <w:webHidden/>
          </w:rPr>
          <w:t>7</w:t>
        </w:r>
        <w:r w:rsidR="004269AF">
          <w:rPr>
            <w:noProof/>
            <w:webHidden/>
          </w:rPr>
          <w:fldChar w:fldCharType="end"/>
        </w:r>
      </w:hyperlink>
    </w:p>
    <w:p w14:paraId="72529B22" w14:textId="75569ECB" w:rsidR="004269AF" w:rsidRDefault="00064649">
      <w:pPr>
        <w:pStyle w:val="TOC5"/>
        <w:tabs>
          <w:tab w:val="right" w:leader="dot" w:pos="5030"/>
        </w:tabs>
        <w:rPr>
          <w:rFonts w:eastAsiaTheme="minorEastAsia"/>
          <w:noProof/>
          <w:sz w:val="22"/>
          <w:lang w:val="en-US" w:eastAsia="en-US" w:bidi="ar-SA"/>
        </w:rPr>
      </w:pPr>
      <w:hyperlink w:anchor="_Toc17730828" w:history="1">
        <w:r w:rsidR="004269AF" w:rsidRPr="004B32CD">
          <w:rPr>
            <w:rStyle w:val="Hyperlink"/>
            <w:noProof/>
          </w:rPr>
          <w:t>Outros</w:t>
        </w:r>
        <w:r w:rsidR="004269AF">
          <w:rPr>
            <w:noProof/>
            <w:webHidden/>
          </w:rPr>
          <w:tab/>
        </w:r>
        <w:r w:rsidR="004269AF">
          <w:rPr>
            <w:noProof/>
            <w:webHidden/>
          </w:rPr>
          <w:fldChar w:fldCharType="begin"/>
        </w:r>
        <w:r w:rsidR="004269AF">
          <w:rPr>
            <w:noProof/>
            <w:webHidden/>
          </w:rPr>
          <w:instrText xml:space="preserve"> PAGEREF _Toc17730828 \h </w:instrText>
        </w:r>
        <w:r w:rsidR="004269AF">
          <w:rPr>
            <w:noProof/>
            <w:webHidden/>
          </w:rPr>
        </w:r>
        <w:r w:rsidR="004269AF">
          <w:rPr>
            <w:noProof/>
            <w:webHidden/>
          </w:rPr>
          <w:fldChar w:fldCharType="separate"/>
        </w:r>
        <w:r w:rsidR="004269AF">
          <w:rPr>
            <w:noProof/>
            <w:webHidden/>
          </w:rPr>
          <w:t>7</w:t>
        </w:r>
        <w:r w:rsidR="004269AF">
          <w:rPr>
            <w:noProof/>
            <w:webHidden/>
          </w:rPr>
          <w:fldChar w:fldCharType="end"/>
        </w:r>
      </w:hyperlink>
    </w:p>
    <w:p w14:paraId="6616630F" w14:textId="1AE8D754" w:rsidR="004269AF" w:rsidRDefault="00064649">
      <w:pPr>
        <w:pStyle w:val="TOC1"/>
        <w:tabs>
          <w:tab w:val="right" w:leader="dot" w:pos="5030"/>
        </w:tabs>
        <w:rPr>
          <w:rFonts w:eastAsiaTheme="minorEastAsia"/>
          <w:b w:val="0"/>
          <w:caps w:val="0"/>
          <w:noProof/>
          <w:sz w:val="22"/>
          <w:lang w:val="en-US" w:eastAsia="en-US" w:bidi="ar-SA"/>
        </w:rPr>
      </w:pPr>
      <w:hyperlink w:anchor="_Toc17730829" w:history="1">
        <w:r w:rsidR="004269AF" w:rsidRPr="004B32CD">
          <w:rPr>
            <w:rStyle w:val="Hyperlink"/>
            <w:noProof/>
          </w:rPr>
          <w:t>Termos de Proteção de Dados</w:t>
        </w:r>
        <w:r w:rsidR="004269AF">
          <w:rPr>
            <w:noProof/>
            <w:webHidden/>
          </w:rPr>
          <w:tab/>
        </w:r>
        <w:r w:rsidR="004269AF">
          <w:rPr>
            <w:noProof/>
            <w:webHidden/>
          </w:rPr>
          <w:fldChar w:fldCharType="begin"/>
        </w:r>
        <w:r w:rsidR="004269AF">
          <w:rPr>
            <w:noProof/>
            <w:webHidden/>
          </w:rPr>
          <w:instrText xml:space="preserve"> PAGEREF _Toc17730829 \h </w:instrText>
        </w:r>
        <w:r w:rsidR="004269AF">
          <w:rPr>
            <w:noProof/>
            <w:webHidden/>
          </w:rPr>
        </w:r>
        <w:r w:rsidR="004269AF">
          <w:rPr>
            <w:noProof/>
            <w:webHidden/>
          </w:rPr>
          <w:fldChar w:fldCharType="separate"/>
        </w:r>
        <w:r w:rsidR="004269AF">
          <w:rPr>
            <w:noProof/>
            <w:webHidden/>
          </w:rPr>
          <w:t>9</w:t>
        </w:r>
        <w:r w:rsidR="004269AF">
          <w:rPr>
            <w:noProof/>
            <w:webHidden/>
          </w:rPr>
          <w:fldChar w:fldCharType="end"/>
        </w:r>
      </w:hyperlink>
    </w:p>
    <w:p w14:paraId="03E317A3" w14:textId="64238C68" w:rsidR="004269AF" w:rsidRDefault="00064649">
      <w:pPr>
        <w:pStyle w:val="TOC5"/>
        <w:tabs>
          <w:tab w:val="right" w:leader="dot" w:pos="5030"/>
        </w:tabs>
        <w:rPr>
          <w:rFonts w:eastAsiaTheme="minorEastAsia"/>
          <w:noProof/>
          <w:sz w:val="22"/>
          <w:lang w:val="en-US" w:eastAsia="en-US" w:bidi="ar-SA"/>
        </w:rPr>
      </w:pPr>
      <w:hyperlink w:anchor="_Toc17730830" w:history="1">
        <w:r w:rsidR="004269AF" w:rsidRPr="004B32CD">
          <w:rPr>
            <w:rStyle w:val="Hyperlink"/>
            <w:noProof/>
          </w:rPr>
          <w:t>Escopo</w:t>
        </w:r>
        <w:r w:rsidR="004269AF">
          <w:rPr>
            <w:noProof/>
            <w:webHidden/>
          </w:rPr>
          <w:tab/>
        </w:r>
        <w:r w:rsidR="004269AF">
          <w:rPr>
            <w:noProof/>
            <w:webHidden/>
          </w:rPr>
          <w:fldChar w:fldCharType="begin"/>
        </w:r>
        <w:r w:rsidR="004269AF">
          <w:rPr>
            <w:noProof/>
            <w:webHidden/>
          </w:rPr>
          <w:instrText xml:space="preserve"> PAGEREF _Toc17730830 \h </w:instrText>
        </w:r>
        <w:r w:rsidR="004269AF">
          <w:rPr>
            <w:noProof/>
            <w:webHidden/>
          </w:rPr>
        </w:r>
        <w:r w:rsidR="004269AF">
          <w:rPr>
            <w:noProof/>
            <w:webHidden/>
          </w:rPr>
          <w:fldChar w:fldCharType="separate"/>
        </w:r>
        <w:r w:rsidR="004269AF">
          <w:rPr>
            <w:noProof/>
            <w:webHidden/>
          </w:rPr>
          <w:t>9</w:t>
        </w:r>
        <w:r w:rsidR="004269AF">
          <w:rPr>
            <w:noProof/>
            <w:webHidden/>
          </w:rPr>
          <w:fldChar w:fldCharType="end"/>
        </w:r>
      </w:hyperlink>
    </w:p>
    <w:p w14:paraId="3A0E6BE2" w14:textId="431B49CD" w:rsidR="004269AF" w:rsidRDefault="00064649">
      <w:pPr>
        <w:pStyle w:val="TOC5"/>
        <w:tabs>
          <w:tab w:val="right" w:leader="dot" w:pos="5030"/>
        </w:tabs>
        <w:rPr>
          <w:rFonts w:eastAsiaTheme="minorEastAsia"/>
          <w:noProof/>
          <w:sz w:val="22"/>
          <w:lang w:val="en-US" w:eastAsia="en-US" w:bidi="ar-SA"/>
        </w:rPr>
      </w:pPr>
      <w:hyperlink w:anchor="_Toc17730831" w:history="1">
        <w:r w:rsidR="004269AF" w:rsidRPr="004B32CD">
          <w:rPr>
            <w:rStyle w:val="Hyperlink"/>
            <w:noProof/>
          </w:rPr>
          <w:t>Processamento de Dados do Cliente; Propriedade</w:t>
        </w:r>
        <w:r w:rsidR="004269AF">
          <w:rPr>
            <w:noProof/>
            <w:webHidden/>
          </w:rPr>
          <w:tab/>
        </w:r>
        <w:r w:rsidR="004269AF">
          <w:rPr>
            <w:noProof/>
            <w:webHidden/>
          </w:rPr>
          <w:fldChar w:fldCharType="begin"/>
        </w:r>
        <w:r w:rsidR="004269AF">
          <w:rPr>
            <w:noProof/>
            <w:webHidden/>
          </w:rPr>
          <w:instrText xml:space="preserve"> PAGEREF _Toc17730831 \h </w:instrText>
        </w:r>
        <w:r w:rsidR="004269AF">
          <w:rPr>
            <w:noProof/>
            <w:webHidden/>
          </w:rPr>
        </w:r>
        <w:r w:rsidR="004269AF">
          <w:rPr>
            <w:noProof/>
            <w:webHidden/>
          </w:rPr>
          <w:fldChar w:fldCharType="separate"/>
        </w:r>
        <w:r w:rsidR="004269AF">
          <w:rPr>
            <w:noProof/>
            <w:webHidden/>
          </w:rPr>
          <w:t>9</w:t>
        </w:r>
        <w:r w:rsidR="004269AF">
          <w:rPr>
            <w:noProof/>
            <w:webHidden/>
          </w:rPr>
          <w:fldChar w:fldCharType="end"/>
        </w:r>
      </w:hyperlink>
    </w:p>
    <w:p w14:paraId="564D8242" w14:textId="5C0D9775" w:rsidR="004269AF" w:rsidRDefault="00064649">
      <w:pPr>
        <w:pStyle w:val="TOC5"/>
        <w:tabs>
          <w:tab w:val="right" w:leader="dot" w:pos="5030"/>
        </w:tabs>
        <w:rPr>
          <w:rFonts w:eastAsiaTheme="minorEastAsia"/>
          <w:noProof/>
          <w:sz w:val="22"/>
          <w:lang w:val="en-US" w:eastAsia="en-US" w:bidi="ar-SA"/>
        </w:rPr>
      </w:pPr>
      <w:hyperlink w:anchor="_Toc17730832" w:history="1">
        <w:r w:rsidR="004269AF" w:rsidRPr="004B32CD">
          <w:rPr>
            <w:rStyle w:val="Hyperlink"/>
            <w:noProof/>
          </w:rPr>
          <w:t>Divulgação dos Dados do Cliente e Dados Pessoais</w:t>
        </w:r>
        <w:r w:rsidR="004269AF">
          <w:rPr>
            <w:noProof/>
            <w:webHidden/>
          </w:rPr>
          <w:tab/>
        </w:r>
        <w:r w:rsidR="004269AF">
          <w:rPr>
            <w:noProof/>
            <w:webHidden/>
          </w:rPr>
          <w:fldChar w:fldCharType="begin"/>
        </w:r>
        <w:r w:rsidR="004269AF">
          <w:rPr>
            <w:noProof/>
            <w:webHidden/>
          </w:rPr>
          <w:instrText xml:space="preserve"> PAGEREF _Toc17730832 \h </w:instrText>
        </w:r>
        <w:r w:rsidR="004269AF">
          <w:rPr>
            <w:noProof/>
            <w:webHidden/>
          </w:rPr>
        </w:r>
        <w:r w:rsidR="004269AF">
          <w:rPr>
            <w:noProof/>
            <w:webHidden/>
          </w:rPr>
          <w:fldChar w:fldCharType="separate"/>
        </w:r>
        <w:r w:rsidR="004269AF">
          <w:rPr>
            <w:noProof/>
            <w:webHidden/>
          </w:rPr>
          <w:t>9</w:t>
        </w:r>
        <w:r w:rsidR="004269AF">
          <w:rPr>
            <w:noProof/>
            <w:webHidden/>
          </w:rPr>
          <w:fldChar w:fldCharType="end"/>
        </w:r>
      </w:hyperlink>
    </w:p>
    <w:p w14:paraId="768B10EA" w14:textId="6C23E63F" w:rsidR="004269AF" w:rsidRDefault="00064649">
      <w:pPr>
        <w:pStyle w:val="TOC5"/>
        <w:tabs>
          <w:tab w:val="right" w:leader="dot" w:pos="5030"/>
        </w:tabs>
        <w:rPr>
          <w:rFonts w:eastAsiaTheme="minorEastAsia"/>
          <w:noProof/>
          <w:sz w:val="22"/>
          <w:lang w:val="en-US" w:eastAsia="en-US" w:bidi="ar-SA"/>
        </w:rPr>
      </w:pPr>
      <w:hyperlink w:anchor="_Toc17730833" w:history="1">
        <w:r w:rsidR="004269AF" w:rsidRPr="004B32CD">
          <w:rPr>
            <w:rStyle w:val="Hyperlink"/>
            <w:noProof/>
          </w:rPr>
          <w:t>Processamento de Dados Pessoais; GDPR</w:t>
        </w:r>
        <w:r w:rsidR="004269AF">
          <w:rPr>
            <w:noProof/>
            <w:webHidden/>
          </w:rPr>
          <w:tab/>
        </w:r>
        <w:r w:rsidR="004269AF">
          <w:rPr>
            <w:noProof/>
            <w:webHidden/>
          </w:rPr>
          <w:fldChar w:fldCharType="begin"/>
        </w:r>
        <w:r w:rsidR="004269AF">
          <w:rPr>
            <w:noProof/>
            <w:webHidden/>
          </w:rPr>
          <w:instrText xml:space="preserve"> PAGEREF _Toc17730833 \h </w:instrText>
        </w:r>
        <w:r w:rsidR="004269AF">
          <w:rPr>
            <w:noProof/>
            <w:webHidden/>
          </w:rPr>
        </w:r>
        <w:r w:rsidR="004269AF">
          <w:rPr>
            <w:noProof/>
            <w:webHidden/>
          </w:rPr>
          <w:fldChar w:fldCharType="separate"/>
        </w:r>
        <w:r w:rsidR="004269AF">
          <w:rPr>
            <w:noProof/>
            <w:webHidden/>
          </w:rPr>
          <w:t>10</w:t>
        </w:r>
        <w:r w:rsidR="004269AF">
          <w:rPr>
            <w:noProof/>
            <w:webHidden/>
          </w:rPr>
          <w:fldChar w:fldCharType="end"/>
        </w:r>
      </w:hyperlink>
    </w:p>
    <w:p w14:paraId="5014D346" w14:textId="0C0B528A" w:rsidR="004269AF" w:rsidRDefault="00064649">
      <w:pPr>
        <w:pStyle w:val="TOC5"/>
        <w:tabs>
          <w:tab w:val="right" w:leader="dot" w:pos="5030"/>
        </w:tabs>
        <w:rPr>
          <w:rFonts w:eastAsiaTheme="minorEastAsia"/>
          <w:noProof/>
          <w:sz w:val="22"/>
          <w:lang w:val="en-US" w:eastAsia="en-US" w:bidi="ar-SA"/>
        </w:rPr>
      </w:pPr>
      <w:hyperlink w:anchor="_Toc17730834" w:history="1">
        <w:r w:rsidR="004269AF" w:rsidRPr="004B32CD">
          <w:rPr>
            <w:rStyle w:val="Hyperlink"/>
            <w:noProof/>
          </w:rPr>
          <w:t>Segurança de Dados</w:t>
        </w:r>
        <w:r w:rsidR="004269AF">
          <w:rPr>
            <w:noProof/>
            <w:webHidden/>
          </w:rPr>
          <w:tab/>
        </w:r>
        <w:r w:rsidR="004269AF">
          <w:rPr>
            <w:noProof/>
            <w:webHidden/>
          </w:rPr>
          <w:fldChar w:fldCharType="begin"/>
        </w:r>
        <w:r w:rsidR="004269AF">
          <w:rPr>
            <w:noProof/>
            <w:webHidden/>
          </w:rPr>
          <w:instrText xml:space="preserve"> PAGEREF _Toc17730834 \h </w:instrText>
        </w:r>
        <w:r w:rsidR="004269AF">
          <w:rPr>
            <w:noProof/>
            <w:webHidden/>
          </w:rPr>
        </w:r>
        <w:r w:rsidR="004269AF">
          <w:rPr>
            <w:noProof/>
            <w:webHidden/>
          </w:rPr>
          <w:fldChar w:fldCharType="separate"/>
        </w:r>
        <w:r w:rsidR="004269AF">
          <w:rPr>
            <w:noProof/>
            <w:webHidden/>
          </w:rPr>
          <w:t>10</w:t>
        </w:r>
        <w:r w:rsidR="004269AF">
          <w:rPr>
            <w:noProof/>
            <w:webHidden/>
          </w:rPr>
          <w:fldChar w:fldCharType="end"/>
        </w:r>
      </w:hyperlink>
    </w:p>
    <w:p w14:paraId="49F9FE6B" w14:textId="7A799C1D" w:rsidR="004269AF" w:rsidRDefault="00064649">
      <w:pPr>
        <w:pStyle w:val="TOC5"/>
        <w:tabs>
          <w:tab w:val="right" w:leader="dot" w:pos="5030"/>
        </w:tabs>
        <w:rPr>
          <w:rFonts w:eastAsiaTheme="minorEastAsia"/>
          <w:noProof/>
          <w:sz w:val="22"/>
          <w:lang w:val="en-US" w:eastAsia="en-US" w:bidi="ar-SA"/>
        </w:rPr>
      </w:pPr>
      <w:hyperlink w:anchor="_Toc17730835" w:history="1">
        <w:r w:rsidR="004269AF" w:rsidRPr="004B32CD">
          <w:rPr>
            <w:rStyle w:val="Hyperlink"/>
            <w:noProof/>
          </w:rPr>
          <w:t>Notificação de Incidentes de Segurança</w:t>
        </w:r>
        <w:r w:rsidR="004269AF">
          <w:rPr>
            <w:noProof/>
            <w:webHidden/>
          </w:rPr>
          <w:tab/>
        </w:r>
        <w:r w:rsidR="004269AF">
          <w:rPr>
            <w:noProof/>
            <w:webHidden/>
          </w:rPr>
          <w:fldChar w:fldCharType="begin"/>
        </w:r>
        <w:r w:rsidR="004269AF">
          <w:rPr>
            <w:noProof/>
            <w:webHidden/>
          </w:rPr>
          <w:instrText xml:space="preserve"> PAGEREF _Toc17730835 \h </w:instrText>
        </w:r>
        <w:r w:rsidR="004269AF">
          <w:rPr>
            <w:noProof/>
            <w:webHidden/>
          </w:rPr>
        </w:r>
        <w:r w:rsidR="004269AF">
          <w:rPr>
            <w:noProof/>
            <w:webHidden/>
          </w:rPr>
          <w:fldChar w:fldCharType="separate"/>
        </w:r>
        <w:r w:rsidR="004269AF">
          <w:rPr>
            <w:noProof/>
            <w:webHidden/>
          </w:rPr>
          <w:t>11</w:t>
        </w:r>
        <w:r w:rsidR="004269AF">
          <w:rPr>
            <w:noProof/>
            <w:webHidden/>
          </w:rPr>
          <w:fldChar w:fldCharType="end"/>
        </w:r>
      </w:hyperlink>
    </w:p>
    <w:p w14:paraId="16A22E7C" w14:textId="5588F76B" w:rsidR="004269AF" w:rsidRDefault="00064649">
      <w:pPr>
        <w:pStyle w:val="TOC5"/>
        <w:tabs>
          <w:tab w:val="right" w:leader="dot" w:pos="5030"/>
        </w:tabs>
        <w:rPr>
          <w:rFonts w:eastAsiaTheme="minorEastAsia"/>
          <w:noProof/>
          <w:sz w:val="22"/>
          <w:lang w:val="en-US" w:eastAsia="en-US" w:bidi="ar-SA"/>
        </w:rPr>
      </w:pPr>
      <w:hyperlink w:anchor="_Toc17730836" w:history="1">
        <w:r w:rsidR="004269AF" w:rsidRPr="004B32CD">
          <w:rPr>
            <w:rStyle w:val="Hyperlink"/>
            <w:noProof/>
          </w:rPr>
          <w:t>Localização e Transferência de Dados</w:t>
        </w:r>
        <w:r w:rsidR="004269AF">
          <w:rPr>
            <w:noProof/>
            <w:webHidden/>
          </w:rPr>
          <w:tab/>
        </w:r>
        <w:r w:rsidR="004269AF">
          <w:rPr>
            <w:noProof/>
            <w:webHidden/>
          </w:rPr>
          <w:fldChar w:fldCharType="begin"/>
        </w:r>
        <w:r w:rsidR="004269AF">
          <w:rPr>
            <w:noProof/>
            <w:webHidden/>
          </w:rPr>
          <w:instrText xml:space="preserve"> PAGEREF _Toc17730836 \h </w:instrText>
        </w:r>
        <w:r w:rsidR="004269AF">
          <w:rPr>
            <w:noProof/>
            <w:webHidden/>
          </w:rPr>
        </w:r>
        <w:r w:rsidR="004269AF">
          <w:rPr>
            <w:noProof/>
            <w:webHidden/>
          </w:rPr>
          <w:fldChar w:fldCharType="separate"/>
        </w:r>
        <w:r w:rsidR="004269AF">
          <w:rPr>
            <w:noProof/>
            <w:webHidden/>
          </w:rPr>
          <w:t>12</w:t>
        </w:r>
        <w:r w:rsidR="004269AF">
          <w:rPr>
            <w:noProof/>
            <w:webHidden/>
          </w:rPr>
          <w:fldChar w:fldCharType="end"/>
        </w:r>
      </w:hyperlink>
    </w:p>
    <w:p w14:paraId="66DDF5D4" w14:textId="38206D15" w:rsidR="004269AF" w:rsidRDefault="00064649">
      <w:pPr>
        <w:pStyle w:val="TOC5"/>
        <w:tabs>
          <w:tab w:val="right" w:leader="dot" w:pos="5030"/>
        </w:tabs>
        <w:rPr>
          <w:rFonts w:eastAsiaTheme="minorEastAsia"/>
          <w:noProof/>
          <w:sz w:val="22"/>
          <w:lang w:val="en-US" w:eastAsia="en-US" w:bidi="ar-SA"/>
        </w:rPr>
      </w:pPr>
      <w:hyperlink w:anchor="_Toc17730837" w:history="1">
        <w:r w:rsidR="004269AF" w:rsidRPr="004B32CD">
          <w:rPr>
            <w:rStyle w:val="Hyperlink"/>
            <w:noProof/>
          </w:rPr>
          <w:t>Retenção e Exclusão de Dados</w:t>
        </w:r>
        <w:r w:rsidR="004269AF">
          <w:rPr>
            <w:noProof/>
            <w:webHidden/>
          </w:rPr>
          <w:tab/>
        </w:r>
        <w:r w:rsidR="004269AF">
          <w:rPr>
            <w:noProof/>
            <w:webHidden/>
          </w:rPr>
          <w:fldChar w:fldCharType="begin"/>
        </w:r>
        <w:r w:rsidR="004269AF">
          <w:rPr>
            <w:noProof/>
            <w:webHidden/>
          </w:rPr>
          <w:instrText xml:space="preserve"> PAGEREF _Toc17730837 \h </w:instrText>
        </w:r>
        <w:r w:rsidR="004269AF">
          <w:rPr>
            <w:noProof/>
            <w:webHidden/>
          </w:rPr>
        </w:r>
        <w:r w:rsidR="004269AF">
          <w:rPr>
            <w:noProof/>
            <w:webHidden/>
          </w:rPr>
          <w:fldChar w:fldCharType="separate"/>
        </w:r>
        <w:r w:rsidR="004269AF">
          <w:rPr>
            <w:noProof/>
            <w:webHidden/>
          </w:rPr>
          <w:t>13</w:t>
        </w:r>
        <w:r w:rsidR="004269AF">
          <w:rPr>
            <w:noProof/>
            <w:webHidden/>
          </w:rPr>
          <w:fldChar w:fldCharType="end"/>
        </w:r>
      </w:hyperlink>
    </w:p>
    <w:p w14:paraId="6C2CBB5A" w14:textId="559C49FE" w:rsidR="004269AF" w:rsidRDefault="00064649">
      <w:pPr>
        <w:pStyle w:val="TOC5"/>
        <w:tabs>
          <w:tab w:val="right" w:leader="dot" w:pos="5030"/>
        </w:tabs>
        <w:rPr>
          <w:rFonts w:eastAsiaTheme="minorEastAsia"/>
          <w:noProof/>
          <w:sz w:val="22"/>
          <w:lang w:val="en-US" w:eastAsia="en-US" w:bidi="ar-SA"/>
        </w:rPr>
      </w:pPr>
      <w:hyperlink w:anchor="_Toc17730838" w:history="1">
        <w:r w:rsidR="004269AF" w:rsidRPr="004B32CD">
          <w:rPr>
            <w:rStyle w:val="Hyperlink"/>
            <w:noProof/>
          </w:rPr>
          <w:t>Compromisso de Confidencialidade do Processador</w:t>
        </w:r>
        <w:r w:rsidR="004269AF">
          <w:rPr>
            <w:noProof/>
            <w:webHidden/>
          </w:rPr>
          <w:tab/>
        </w:r>
        <w:r w:rsidR="004269AF">
          <w:rPr>
            <w:noProof/>
            <w:webHidden/>
          </w:rPr>
          <w:fldChar w:fldCharType="begin"/>
        </w:r>
        <w:r w:rsidR="004269AF">
          <w:rPr>
            <w:noProof/>
            <w:webHidden/>
          </w:rPr>
          <w:instrText xml:space="preserve"> PAGEREF _Toc17730838 \h </w:instrText>
        </w:r>
        <w:r w:rsidR="004269AF">
          <w:rPr>
            <w:noProof/>
            <w:webHidden/>
          </w:rPr>
        </w:r>
        <w:r w:rsidR="004269AF">
          <w:rPr>
            <w:noProof/>
            <w:webHidden/>
          </w:rPr>
          <w:fldChar w:fldCharType="separate"/>
        </w:r>
        <w:r w:rsidR="004269AF">
          <w:rPr>
            <w:noProof/>
            <w:webHidden/>
          </w:rPr>
          <w:t>13</w:t>
        </w:r>
        <w:r w:rsidR="004269AF">
          <w:rPr>
            <w:noProof/>
            <w:webHidden/>
          </w:rPr>
          <w:fldChar w:fldCharType="end"/>
        </w:r>
      </w:hyperlink>
    </w:p>
    <w:p w14:paraId="0B1C56C5" w14:textId="6C5353E2" w:rsidR="004269AF" w:rsidRDefault="00064649">
      <w:pPr>
        <w:pStyle w:val="TOC5"/>
        <w:tabs>
          <w:tab w:val="right" w:leader="dot" w:pos="5030"/>
        </w:tabs>
        <w:rPr>
          <w:rFonts w:eastAsiaTheme="minorEastAsia"/>
          <w:noProof/>
          <w:sz w:val="22"/>
          <w:lang w:val="en-US" w:eastAsia="en-US" w:bidi="ar-SA"/>
        </w:rPr>
      </w:pPr>
      <w:hyperlink w:anchor="_Toc17730839" w:history="1">
        <w:r w:rsidR="004269AF" w:rsidRPr="004B32CD">
          <w:rPr>
            <w:rStyle w:val="Hyperlink"/>
            <w:noProof/>
          </w:rPr>
          <w:t>Notificações e Controles sobre o uso de Subprocessadores</w:t>
        </w:r>
        <w:r w:rsidR="004269AF">
          <w:rPr>
            <w:noProof/>
            <w:webHidden/>
          </w:rPr>
          <w:tab/>
        </w:r>
        <w:r w:rsidR="004269AF">
          <w:rPr>
            <w:noProof/>
            <w:webHidden/>
          </w:rPr>
          <w:fldChar w:fldCharType="begin"/>
        </w:r>
        <w:r w:rsidR="004269AF">
          <w:rPr>
            <w:noProof/>
            <w:webHidden/>
          </w:rPr>
          <w:instrText xml:space="preserve"> PAGEREF _Toc17730839 \h </w:instrText>
        </w:r>
        <w:r w:rsidR="004269AF">
          <w:rPr>
            <w:noProof/>
            <w:webHidden/>
          </w:rPr>
        </w:r>
        <w:r w:rsidR="004269AF">
          <w:rPr>
            <w:noProof/>
            <w:webHidden/>
          </w:rPr>
          <w:fldChar w:fldCharType="separate"/>
        </w:r>
        <w:r w:rsidR="004269AF">
          <w:rPr>
            <w:noProof/>
            <w:webHidden/>
          </w:rPr>
          <w:t>13</w:t>
        </w:r>
        <w:r w:rsidR="004269AF">
          <w:rPr>
            <w:noProof/>
            <w:webHidden/>
          </w:rPr>
          <w:fldChar w:fldCharType="end"/>
        </w:r>
      </w:hyperlink>
    </w:p>
    <w:p w14:paraId="59398CC5" w14:textId="5CEC43E2" w:rsidR="004269AF" w:rsidRDefault="00064649">
      <w:pPr>
        <w:pStyle w:val="TOC5"/>
        <w:tabs>
          <w:tab w:val="right" w:leader="dot" w:pos="5030"/>
        </w:tabs>
        <w:rPr>
          <w:rFonts w:eastAsiaTheme="minorEastAsia"/>
          <w:noProof/>
          <w:sz w:val="22"/>
          <w:lang w:val="en-US" w:eastAsia="en-US" w:bidi="ar-SA"/>
        </w:rPr>
      </w:pPr>
      <w:hyperlink w:anchor="_Toc17730840" w:history="1">
        <w:r w:rsidR="004269AF" w:rsidRPr="004B32CD">
          <w:rPr>
            <w:rStyle w:val="Hyperlink"/>
            <w:noProof/>
          </w:rPr>
          <w:t>Instituições Educacionais</w:t>
        </w:r>
        <w:r w:rsidR="004269AF">
          <w:rPr>
            <w:noProof/>
            <w:webHidden/>
          </w:rPr>
          <w:tab/>
        </w:r>
        <w:r w:rsidR="004269AF">
          <w:rPr>
            <w:noProof/>
            <w:webHidden/>
          </w:rPr>
          <w:fldChar w:fldCharType="begin"/>
        </w:r>
        <w:r w:rsidR="004269AF">
          <w:rPr>
            <w:noProof/>
            <w:webHidden/>
          </w:rPr>
          <w:instrText xml:space="preserve"> PAGEREF _Toc17730840 \h </w:instrText>
        </w:r>
        <w:r w:rsidR="004269AF">
          <w:rPr>
            <w:noProof/>
            <w:webHidden/>
          </w:rPr>
        </w:r>
        <w:r w:rsidR="004269AF">
          <w:rPr>
            <w:noProof/>
            <w:webHidden/>
          </w:rPr>
          <w:fldChar w:fldCharType="separate"/>
        </w:r>
        <w:r w:rsidR="004269AF">
          <w:rPr>
            <w:noProof/>
            <w:webHidden/>
          </w:rPr>
          <w:t>13</w:t>
        </w:r>
        <w:r w:rsidR="004269AF">
          <w:rPr>
            <w:noProof/>
            <w:webHidden/>
          </w:rPr>
          <w:fldChar w:fldCharType="end"/>
        </w:r>
      </w:hyperlink>
    </w:p>
    <w:p w14:paraId="0FDA4D2B" w14:textId="6790B245" w:rsidR="004269AF" w:rsidRDefault="00064649">
      <w:pPr>
        <w:pStyle w:val="TOC5"/>
        <w:tabs>
          <w:tab w:val="right" w:leader="dot" w:pos="5030"/>
        </w:tabs>
        <w:rPr>
          <w:rFonts w:eastAsiaTheme="minorEastAsia"/>
          <w:noProof/>
          <w:sz w:val="22"/>
          <w:lang w:val="en-US" w:eastAsia="en-US" w:bidi="ar-SA"/>
        </w:rPr>
      </w:pPr>
      <w:hyperlink w:anchor="_Toc17730841" w:history="1">
        <w:r w:rsidR="004269AF" w:rsidRPr="004B32CD">
          <w:rPr>
            <w:rStyle w:val="Hyperlink"/>
            <w:noProof/>
          </w:rPr>
          <w:t>Contrato do Cliente do CJIS</w:t>
        </w:r>
        <w:r w:rsidR="004269AF">
          <w:rPr>
            <w:noProof/>
            <w:webHidden/>
          </w:rPr>
          <w:tab/>
        </w:r>
        <w:r w:rsidR="004269AF">
          <w:rPr>
            <w:noProof/>
            <w:webHidden/>
          </w:rPr>
          <w:fldChar w:fldCharType="begin"/>
        </w:r>
        <w:r w:rsidR="004269AF">
          <w:rPr>
            <w:noProof/>
            <w:webHidden/>
          </w:rPr>
          <w:instrText xml:space="preserve"> PAGEREF _Toc17730841 \h </w:instrText>
        </w:r>
        <w:r w:rsidR="004269AF">
          <w:rPr>
            <w:noProof/>
            <w:webHidden/>
          </w:rPr>
        </w:r>
        <w:r w:rsidR="004269AF">
          <w:rPr>
            <w:noProof/>
            <w:webHidden/>
          </w:rPr>
          <w:fldChar w:fldCharType="separate"/>
        </w:r>
        <w:r w:rsidR="004269AF">
          <w:rPr>
            <w:noProof/>
            <w:webHidden/>
          </w:rPr>
          <w:t>14</w:t>
        </w:r>
        <w:r w:rsidR="004269AF">
          <w:rPr>
            <w:noProof/>
            <w:webHidden/>
          </w:rPr>
          <w:fldChar w:fldCharType="end"/>
        </w:r>
      </w:hyperlink>
    </w:p>
    <w:p w14:paraId="44CF17CE" w14:textId="3518D193" w:rsidR="004269AF" w:rsidRDefault="00064649">
      <w:pPr>
        <w:pStyle w:val="TOC5"/>
        <w:tabs>
          <w:tab w:val="right" w:leader="dot" w:pos="5030"/>
        </w:tabs>
        <w:rPr>
          <w:rFonts w:eastAsiaTheme="minorEastAsia"/>
          <w:noProof/>
          <w:sz w:val="22"/>
          <w:lang w:val="en-US" w:eastAsia="en-US" w:bidi="ar-SA"/>
        </w:rPr>
      </w:pPr>
      <w:hyperlink w:anchor="_Toc17730842" w:history="1">
        <w:r w:rsidR="004269AF" w:rsidRPr="004B32CD">
          <w:rPr>
            <w:rStyle w:val="Hyperlink"/>
            <w:noProof/>
          </w:rPr>
          <w:t>Parceiro Comercial HIPPA</w:t>
        </w:r>
        <w:r w:rsidR="004269AF">
          <w:rPr>
            <w:noProof/>
            <w:webHidden/>
          </w:rPr>
          <w:tab/>
        </w:r>
        <w:r w:rsidR="004269AF">
          <w:rPr>
            <w:noProof/>
            <w:webHidden/>
          </w:rPr>
          <w:fldChar w:fldCharType="begin"/>
        </w:r>
        <w:r w:rsidR="004269AF">
          <w:rPr>
            <w:noProof/>
            <w:webHidden/>
          </w:rPr>
          <w:instrText xml:space="preserve"> PAGEREF _Toc17730842 \h </w:instrText>
        </w:r>
        <w:r w:rsidR="004269AF">
          <w:rPr>
            <w:noProof/>
            <w:webHidden/>
          </w:rPr>
        </w:r>
        <w:r w:rsidR="004269AF">
          <w:rPr>
            <w:noProof/>
            <w:webHidden/>
          </w:rPr>
          <w:fldChar w:fldCharType="separate"/>
        </w:r>
        <w:r w:rsidR="004269AF">
          <w:rPr>
            <w:noProof/>
            <w:webHidden/>
          </w:rPr>
          <w:t>14</w:t>
        </w:r>
        <w:r w:rsidR="004269AF">
          <w:rPr>
            <w:noProof/>
            <w:webHidden/>
          </w:rPr>
          <w:fldChar w:fldCharType="end"/>
        </w:r>
      </w:hyperlink>
    </w:p>
    <w:p w14:paraId="57D1019E" w14:textId="37454975" w:rsidR="004269AF" w:rsidRDefault="00064649">
      <w:pPr>
        <w:pStyle w:val="TOC5"/>
        <w:tabs>
          <w:tab w:val="right" w:leader="dot" w:pos="5030"/>
        </w:tabs>
        <w:rPr>
          <w:rFonts w:eastAsiaTheme="minorEastAsia"/>
          <w:noProof/>
          <w:sz w:val="22"/>
          <w:lang w:val="en-US" w:eastAsia="en-US" w:bidi="ar-SA"/>
        </w:rPr>
      </w:pPr>
      <w:hyperlink w:anchor="_Toc17730843" w:history="1">
        <w:r w:rsidR="004269AF" w:rsidRPr="004B32CD">
          <w:rPr>
            <w:rStyle w:val="Hyperlink"/>
            <w:noProof/>
          </w:rPr>
          <w:t>Como Entrar em Contato com a Microsoft</w:t>
        </w:r>
        <w:r w:rsidR="004269AF">
          <w:rPr>
            <w:noProof/>
            <w:webHidden/>
          </w:rPr>
          <w:tab/>
        </w:r>
        <w:r w:rsidR="004269AF">
          <w:rPr>
            <w:noProof/>
            <w:webHidden/>
          </w:rPr>
          <w:fldChar w:fldCharType="begin"/>
        </w:r>
        <w:r w:rsidR="004269AF">
          <w:rPr>
            <w:noProof/>
            <w:webHidden/>
          </w:rPr>
          <w:instrText xml:space="preserve"> PAGEREF _Toc17730843 \h </w:instrText>
        </w:r>
        <w:r w:rsidR="004269AF">
          <w:rPr>
            <w:noProof/>
            <w:webHidden/>
          </w:rPr>
        </w:r>
        <w:r w:rsidR="004269AF">
          <w:rPr>
            <w:noProof/>
            <w:webHidden/>
          </w:rPr>
          <w:fldChar w:fldCharType="separate"/>
        </w:r>
        <w:r w:rsidR="004269AF">
          <w:rPr>
            <w:noProof/>
            <w:webHidden/>
          </w:rPr>
          <w:t>14</w:t>
        </w:r>
        <w:r w:rsidR="004269AF">
          <w:rPr>
            <w:noProof/>
            <w:webHidden/>
          </w:rPr>
          <w:fldChar w:fldCharType="end"/>
        </w:r>
      </w:hyperlink>
    </w:p>
    <w:p w14:paraId="0837E4B1" w14:textId="35BB5138" w:rsidR="004269AF" w:rsidRDefault="00064649">
      <w:pPr>
        <w:pStyle w:val="TOC1"/>
        <w:tabs>
          <w:tab w:val="right" w:leader="dot" w:pos="5030"/>
        </w:tabs>
        <w:rPr>
          <w:rFonts w:eastAsiaTheme="minorEastAsia"/>
          <w:b w:val="0"/>
          <w:caps w:val="0"/>
          <w:noProof/>
          <w:sz w:val="22"/>
          <w:lang w:val="en-US" w:eastAsia="en-US" w:bidi="ar-SA"/>
        </w:rPr>
      </w:pPr>
      <w:hyperlink w:anchor="_Toc17730844" w:history="1">
        <w:r w:rsidR="004269AF" w:rsidRPr="004B32CD">
          <w:rPr>
            <w:rStyle w:val="Hyperlink"/>
            <w:noProof/>
          </w:rPr>
          <w:t>Apêndice A – Principais Serviços Online</w:t>
        </w:r>
        <w:r w:rsidR="004269AF">
          <w:rPr>
            <w:noProof/>
            <w:webHidden/>
          </w:rPr>
          <w:tab/>
        </w:r>
        <w:r w:rsidR="004269AF">
          <w:rPr>
            <w:noProof/>
            <w:webHidden/>
          </w:rPr>
          <w:fldChar w:fldCharType="begin"/>
        </w:r>
        <w:r w:rsidR="004269AF">
          <w:rPr>
            <w:noProof/>
            <w:webHidden/>
          </w:rPr>
          <w:instrText xml:space="preserve"> PAGEREF _Toc17730844 \h </w:instrText>
        </w:r>
        <w:r w:rsidR="004269AF">
          <w:rPr>
            <w:noProof/>
            <w:webHidden/>
          </w:rPr>
        </w:r>
        <w:r w:rsidR="004269AF">
          <w:rPr>
            <w:noProof/>
            <w:webHidden/>
          </w:rPr>
          <w:fldChar w:fldCharType="separate"/>
        </w:r>
        <w:r w:rsidR="004269AF">
          <w:rPr>
            <w:noProof/>
            <w:webHidden/>
          </w:rPr>
          <w:t>15</w:t>
        </w:r>
        <w:r w:rsidR="004269AF">
          <w:rPr>
            <w:noProof/>
            <w:webHidden/>
          </w:rPr>
          <w:fldChar w:fldCharType="end"/>
        </w:r>
      </w:hyperlink>
    </w:p>
    <w:p w14:paraId="634D090E" w14:textId="5B94CB9B" w:rsidR="004269AF" w:rsidRDefault="00064649">
      <w:pPr>
        <w:pStyle w:val="TOC1"/>
        <w:tabs>
          <w:tab w:val="right" w:leader="dot" w:pos="5030"/>
        </w:tabs>
        <w:rPr>
          <w:rFonts w:eastAsiaTheme="minorEastAsia"/>
          <w:b w:val="0"/>
          <w:caps w:val="0"/>
          <w:noProof/>
          <w:sz w:val="22"/>
          <w:lang w:val="en-US" w:eastAsia="en-US" w:bidi="ar-SA"/>
        </w:rPr>
      </w:pPr>
      <w:hyperlink w:anchor="_Toc17730845" w:history="1">
        <w:r w:rsidR="004269AF" w:rsidRPr="004B32CD">
          <w:rPr>
            <w:rStyle w:val="Hyperlink"/>
            <w:noProof/>
          </w:rPr>
          <w:t>Apêndice B – Medidas de Segurança</w:t>
        </w:r>
        <w:r w:rsidR="004269AF">
          <w:rPr>
            <w:noProof/>
            <w:webHidden/>
          </w:rPr>
          <w:tab/>
        </w:r>
        <w:r w:rsidR="004269AF">
          <w:rPr>
            <w:noProof/>
            <w:webHidden/>
          </w:rPr>
          <w:fldChar w:fldCharType="begin"/>
        </w:r>
        <w:r w:rsidR="004269AF">
          <w:rPr>
            <w:noProof/>
            <w:webHidden/>
          </w:rPr>
          <w:instrText xml:space="preserve"> PAGEREF _Toc17730845 \h </w:instrText>
        </w:r>
        <w:r w:rsidR="004269AF">
          <w:rPr>
            <w:noProof/>
            <w:webHidden/>
          </w:rPr>
        </w:r>
        <w:r w:rsidR="004269AF">
          <w:rPr>
            <w:noProof/>
            <w:webHidden/>
          </w:rPr>
          <w:fldChar w:fldCharType="separate"/>
        </w:r>
        <w:r w:rsidR="004269AF">
          <w:rPr>
            <w:noProof/>
            <w:webHidden/>
          </w:rPr>
          <w:t>15</w:t>
        </w:r>
        <w:r w:rsidR="004269AF">
          <w:rPr>
            <w:noProof/>
            <w:webHidden/>
          </w:rPr>
          <w:fldChar w:fldCharType="end"/>
        </w:r>
      </w:hyperlink>
    </w:p>
    <w:p w14:paraId="1D61451D" w14:textId="184DBA68" w:rsidR="004269AF" w:rsidRDefault="00064649">
      <w:pPr>
        <w:pStyle w:val="TOC1"/>
        <w:tabs>
          <w:tab w:val="right" w:leader="dot" w:pos="5030"/>
        </w:tabs>
        <w:rPr>
          <w:rFonts w:eastAsiaTheme="minorEastAsia"/>
          <w:b w:val="0"/>
          <w:caps w:val="0"/>
          <w:noProof/>
          <w:sz w:val="22"/>
          <w:lang w:val="en-US" w:eastAsia="en-US" w:bidi="ar-SA"/>
        </w:rPr>
      </w:pPr>
      <w:hyperlink w:anchor="_Toc17730846" w:history="1">
        <w:r w:rsidR="004269AF" w:rsidRPr="004B32CD">
          <w:rPr>
            <w:rStyle w:val="Hyperlink"/>
            <w:noProof/>
          </w:rPr>
          <w:t>Termos Específicos dos Serviços Online</w:t>
        </w:r>
        <w:r w:rsidR="004269AF">
          <w:rPr>
            <w:noProof/>
            <w:webHidden/>
          </w:rPr>
          <w:tab/>
        </w:r>
        <w:r w:rsidR="004269AF">
          <w:rPr>
            <w:noProof/>
            <w:webHidden/>
          </w:rPr>
          <w:fldChar w:fldCharType="begin"/>
        </w:r>
        <w:r w:rsidR="004269AF">
          <w:rPr>
            <w:noProof/>
            <w:webHidden/>
          </w:rPr>
          <w:instrText xml:space="preserve"> PAGEREF _Toc17730846 \h </w:instrText>
        </w:r>
        <w:r w:rsidR="004269AF">
          <w:rPr>
            <w:noProof/>
            <w:webHidden/>
          </w:rPr>
        </w:r>
        <w:r w:rsidR="004269AF">
          <w:rPr>
            <w:noProof/>
            <w:webHidden/>
          </w:rPr>
          <w:fldChar w:fldCharType="separate"/>
        </w:r>
        <w:r w:rsidR="004269AF">
          <w:rPr>
            <w:noProof/>
            <w:webHidden/>
          </w:rPr>
          <w:t>18</w:t>
        </w:r>
        <w:r w:rsidR="004269AF">
          <w:rPr>
            <w:noProof/>
            <w:webHidden/>
          </w:rPr>
          <w:fldChar w:fldCharType="end"/>
        </w:r>
      </w:hyperlink>
    </w:p>
    <w:p w14:paraId="37A53A02" w14:textId="7CA794BE" w:rsidR="004269AF" w:rsidRDefault="00064649">
      <w:pPr>
        <w:pStyle w:val="TOC2"/>
        <w:tabs>
          <w:tab w:val="right" w:leader="dot" w:pos="5030"/>
        </w:tabs>
        <w:rPr>
          <w:rFonts w:eastAsiaTheme="minorEastAsia"/>
          <w:b w:val="0"/>
          <w:smallCaps w:val="0"/>
          <w:noProof/>
          <w:sz w:val="22"/>
          <w:lang w:val="en-US" w:eastAsia="en-US" w:bidi="ar-SA"/>
        </w:rPr>
      </w:pPr>
      <w:hyperlink w:anchor="_Toc17730847" w:history="1">
        <w:r w:rsidR="004269AF" w:rsidRPr="004B32CD">
          <w:rPr>
            <w:rStyle w:val="Hyperlink"/>
            <w:noProof/>
          </w:rPr>
          <w:t>Serviços do Microsoft Azure</w:t>
        </w:r>
        <w:r w:rsidR="004269AF">
          <w:rPr>
            <w:noProof/>
            <w:webHidden/>
          </w:rPr>
          <w:tab/>
        </w:r>
        <w:r w:rsidR="004269AF">
          <w:rPr>
            <w:noProof/>
            <w:webHidden/>
          </w:rPr>
          <w:fldChar w:fldCharType="begin"/>
        </w:r>
        <w:r w:rsidR="004269AF">
          <w:rPr>
            <w:noProof/>
            <w:webHidden/>
          </w:rPr>
          <w:instrText xml:space="preserve"> PAGEREF _Toc17730847 \h </w:instrText>
        </w:r>
        <w:r w:rsidR="004269AF">
          <w:rPr>
            <w:noProof/>
            <w:webHidden/>
          </w:rPr>
        </w:r>
        <w:r w:rsidR="004269AF">
          <w:rPr>
            <w:noProof/>
            <w:webHidden/>
          </w:rPr>
          <w:fldChar w:fldCharType="separate"/>
        </w:r>
        <w:r w:rsidR="004269AF">
          <w:rPr>
            <w:noProof/>
            <w:webHidden/>
          </w:rPr>
          <w:t>18</w:t>
        </w:r>
        <w:r w:rsidR="004269AF">
          <w:rPr>
            <w:noProof/>
            <w:webHidden/>
          </w:rPr>
          <w:fldChar w:fldCharType="end"/>
        </w:r>
      </w:hyperlink>
    </w:p>
    <w:p w14:paraId="58AF3BB6" w14:textId="5BDAD4E8" w:rsidR="004269AF" w:rsidRDefault="00064649">
      <w:pPr>
        <w:pStyle w:val="TOC4"/>
        <w:rPr>
          <w:rFonts w:eastAsiaTheme="minorEastAsia"/>
          <w:smallCaps w:val="0"/>
          <w:noProof/>
          <w:sz w:val="22"/>
          <w:lang w:val="en-US" w:eastAsia="en-US" w:bidi="ar-SA"/>
        </w:rPr>
      </w:pPr>
      <w:hyperlink w:anchor="_Toc17730848" w:history="1">
        <w:r w:rsidR="004269AF" w:rsidRPr="004B32CD">
          <w:rPr>
            <w:rStyle w:val="Hyperlink"/>
            <w:noProof/>
          </w:rPr>
          <w:t>Azure DevTest Labs</w:t>
        </w:r>
        <w:r w:rsidR="004269AF">
          <w:rPr>
            <w:noProof/>
            <w:webHidden/>
          </w:rPr>
          <w:tab/>
        </w:r>
        <w:r w:rsidR="004269AF">
          <w:rPr>
            <w:noProof/>
            <w:webHidden/>
          </w:rPr>
          <w:fldChar w:fldCharType="begin"/>
        </w:r>
        <w:r w:rsidR="004269AF">
          <w:rPr>
            <w:noProof/>
            <w:webHidden/>
          </w:rPr>
          <w:instrText xml:space="preserve"> PAGEREF _Toc17730848 \h </w:instrText>
        </w:r>
        <w:r w:rsidR="004269AF">
          <w:rPr>
            <w:noProof/>
            <w:webHidden/>
          </w:rPr>
        </w:r>
        <w:r w:rsidR="004269AF">
          <w:rPr>
            <w:noProof/>
            <w:webHidden/>
          </w:rPr>
          <w:fldChar w:fldCharType="separate"/>
        </w:r>
        <w:r w:rsidR="004269AF">
          <w:rPr>
            <w:noProof/>
            <w:webHidden/>
          </w:rPr>
          <w:t>19</w:t>
        </w:r>
        <w:r w:rsidR="004269AF">
          <w:rPr>
            <w:noProof/>
            <w:webHidden/>
          </w:rPr>
          <w:fldChar w:fldCharType="end"/>
        </w:r>
      </w:hyperlink>
    </w:p>
    <w:p w14:paraId="55929EEA" w14:textId="72093459" w:rsidR="004269AF" w:rsidRDefault="00064649">
      <w:pPr>
        <w:pStyle w:val="TOC4"/>
        <w:rPr>
          <w:rFonts w:eastAsiaTheme="minorEastAsia"/>
          <w:smallCaps w:val="0"/>
          <w:noProof/>
          <w:sz w:val="22"/>
          <w:lang w:val="en-US" w:eastAsia="en-US" w:bidi="ar-SA"/>
        </w:rPr>
      </w:pPr>
      <w:hyperlink w:anchor="_Toc17730849" w:history="1">
        <w:r w:rsidR="004269AF" w:rsidRPr="004B32CD">
          <w:rPr>
            <w:rStyle w:val="Hyperlink"/>
            <w:noProof/>
          </w:rPr>
          <w:t>Serviços de Laboratório do Azure</w:t>
        </w:r>
        <w:r w:rsidR="004269AF">
          <w:rPr>
            <w:noProof/>
            <w:webHidden/>
          </w:rPr>
          <w:tab/>
        </w:r>
        <w:r w:rsidR="004269AF">
          <w:rPr>
            <w:noProof/>
            <w:webHidden/>
          </w:rPr>
          <w:fldChar w:fldCharType="begin"/>
        </w:r>
        <w:r w:rsidR="004269AF">
          <w:rPr>
            <w:noProof/>
            <w:webHidden/>
          </w:rPr>
          <w:instrText xml:space="preserve"> PAGEREF _Toc17730849 \h </w:instrText>
        </w:r>
        <w:r w:rsidR="004269AF">
          <w:rPr>
            <w:noProof/>
            <w:webHidden/>
          </w:rPr>
        </w:r>
        <w:r w:rsidR="004269AF">
          <w:rPr>
            <w:noProof/>
            <w:webHidden/>
          </w:rPr>
          <w:fldChar w:fldCharType="separate"/>
        </w:r>
        <w:r w:rsidR="004269AF">
          <w:rPr>
            <w:noProof/>
            <w:webHidden/>
          </w:rPr>
          <w:t>19</w:t>
        </w:r>
        <w:r w:rsidR="004269AF">
          <w:rPr>
            <w:noProof/>
            <w:webHidden/>
          </w:rPr>
          <w:fldChar w:fldCharType="end"/>
        </w:r>
      </w:hyperlink>
    </w:p>
    <w:p w14:paraId="74E76320" w14:textId="37E89991" w:rsidR="004269AF" w:rsidRDefault="00064649">
      <w:pPr>
        <w:pStyle w:val="TOC4"/>
        <w:rPr>
          <w:rFonts w:eastAsiaTheme="minorEastAsia"/>
          <w:smallCaps w:val="0"/>
          <w:noProof/>
          <w:sz w:val="22"/>
          <w:lang w:val="en-US" w:eastAsia="en-US" w:bidi="ar-SA"/>
        </w:rPr>
      </w:pPr>
      <w:hyperlink w:anchor="_Toc17730850" w:history="1">
        <w:r w:rsidR="004269AF" w:rsidRPr="004B32CD">
          <w:rPr>
            <w:rStyle w:val="Hyperlink"/>
            <w:noProof/>
          </w:rPr>
          <w:t>Serviço de Aprendizado de Máquina Azure</w:t>
        </w:r>
        <w:r w:rsidR="004269AF">
          <w:rPr>
            <w:noProof/>
            <w:webHidden/>
          </w:rPr>
          <w:tab/>
        </w:r>
        <w:r w:rsidR="004269AF">
          <w:rPr>
            <w:noProof/>
            <w:webHidden/>
          </w:rPr>
          <w:fldChar w:fldCharType="begin"/>
        </w:r>
        <w:r w:rsidR="004269AF">
          <w:rPr>
            <w:noProof/>
            <w:webHidden/>
          </w:rPr>
          <w:instrText xml:space="preserve"> PAGEREF _Toc17730850 \h </w:instrText>
        </w:r>
        <w:r w:rsidR="004269AF">
          <w:rPr>
            <w:noProof/>
            <w:webHidden/>
          </w:rPr>
        </w:r>
        <w:r w:rsidR="004269AF">
          <w:rPr>
            <w:noProof/>
            <w:webHidden/>
          </w:rPr>
          <w:fldChar w:fldCharType="separate"/>
        </w:r>
        <w:r w:rsidR="004269AF">
          <w:rPr>
            <w:noProof/>
            <w:webHidden/>
          </w:rPr>
          <w:t>20</w:t>
        </w:r>
        <w:r w:rsidR="004269AF">
          <w:rPr>
            <w:noProof/>
            <w:webHidden/>
          </w:rPr>
          <w:fldChar w:fldCharType="end"/>
        </w:r>
      </w:hyperlink>
    </w:p>
    <w:p w14:paraId="6BD2C6F2" w14:textId="22C43E07" w:rsidR="004269AF" w:rsidRDefault="00064649">
      <w:pPr>
        <w:pStyle w:val="TOC4"/>
        <w:rPr>
          <w:rFonts w:eastAsiaTheme="minorEastAsia"/>
          <w:smallCaps w:val="0"/>
          <w:noProof/>
          <w:sz w:val="22"/>
          <w:lang w:val="en-US" w:eastAsia="en-US" w:bidi="ar-SA"/>
        </w:rPr>
      </w:pPr>
      <w:hyperlink w:anchor="_Toc17730851" w:history="1">
        <w:r w:rsidR="004269AF" w:rsidRPr="004B32CD">
          <w:rPr>
            <w:rStyle w:val="Hyperlink"/>
            <w:noProof/>
          </w:rPr>
          <w:t>Azure Mapas</w:t>
        </w:r>
        <w:r w:rsidR="004269AF">
          <w:rPr>
            <w:noProof/>
            <w:webHidden/>
          </w:rPr>
          <w:tab/>
        </w:r>
        <w:r w:rsidR="004269AF">
          <w:rPr>
            <w:noProof/>
            <w:webHidden/>
          </w:rPr>
          <w:fldChar w:fldCharType="begin"/>
        </w:r>
        <w:r w:rsidR="004269AF">
          <w:rPr>
            <w:noProof/>
            <w:webHidden/>
          </w:rPr>
          <w:instrText xml:space="preserve"> PAGEREF _Toc17730851 \h </w:instrText>
        </w:r>
        <w:r w:rsidR="004269AF">
          <w:rPr>
            <w:noProof/>
            <w:webHidden/>
          </w:rPr>
        </w:r>
        <w:r w:rsidR="004269AF">
          <w:rPr>
            <w:noProof/>
            <w:webHidden/>
          </w:rPr>
          <w:fldChar w:fldCharType="separate"/>
        </w:r>
        <w:r w:rsidR="004269AF">
          <w:rPr>
            <w:noProof/>
            <w:webHidden/>
          </w:rPr>
          <w:t>20</w:t>
        </w:r>
        <w:r w:rsidR="004269AF">
          <w:rPr>
            <w:noProof/>
            <w:webHidden/>
          </w:rPr>
          <w:fldChar w:fldCharType="end"/>
        </w:r>
      </w:hyperlink>
    </w:p>
    <w:p w14:paraId="102729BA" w14:textId="67D579CB" w:rsidR="004269AF" w:rsidRDefault="00064649">
      <w:pPr>
        <w:pStyle w:val="TOC4"/>
        <w:rPr>
          <w:rFonts w:eastAsiaTheme="minorEastAsia"/>
          <w:smallCaps w:val="0"/>
          <w:noProof/>
          <w:sz w:val="22"/>
          <w:lang w:val="en-US" w:eastAsia="en-US" w:bidi="ar-SA"/>
        </w:rPr>
      </w:pPr>
      <w:hyperlink w:anchor="_Toc17730852" w:history="1">
        <w:r w:rsidR="004269AF" w:rsidRPr="004B32CD">
          <w:rPr>
            <w:rStyle w:val="Hyperlink"/>
            <w:noProof/>
          </w:rPr>
          <w:t>Microsoft Azure Stack</w:t>
        </w:r>
        <w:r w:rsidR="004269AF">
          <w:rPr>
            <w:noProof/>
            <w:webHidden/>
          </w:rPr>
          <w:tab/>
        </w:r>
        <w:r w:rsidR="004269AF">
          <w:rPr>
            <w:noProof/>
            <w:webHidden/>
          </w:rPr>
          <w:fldChar w:fldCharType="begin"/>
        </w:r>
        <w:r w:rsidR="004269AF">
          <w:rPr>
            <w:noProof/>
            <w:webHidden/>
          </w:rPr>
          <w:instrText xml:space="preserve"> PAGEREF _Toc17730852 \h </w:instrText>
        </w:r>
        <w:r w:rsidR="004269AF">
          <w:rPr>
            <w:noProof/>
            <w:webHidden/>
          </w:rPr>
        </w:r>
        <w:r w:rsidR="004269AF">
          <w:rPr>
            <w:noProof/>
            <w:webHidden/>
          </w:rPr>
          <w:fldChar w:fldCharType="separate"/>
        </w:r>
        <w:r w:rsidR="004269AF">
          <w:rPr>
            <w:noProof/>
            <w:webHidden/>
          </w:rPr>
          <w:t>21</w:t>
        </w:r>
        <w:r w:rsidR="004269AF">
          <w:rPr>
            <w:noProof/>
            <w:webHidden/>
          </w:rPr>
          <w:fldChar w:fldCharType="end"/>
        </w:r>
      </w:hyperlink>
    </w:p>
    <w:p w14:paraId="49788921" w14:textId="0DDBE39A" w:rsidR="004269AF" w:rsidRDefault="00064649">
      <w:pPr>
        <w:pStyle w:val="TOC4"/>
        <w:rPr>
          <w:rFonts w:eastAsiaTheme="minorEastAsia"/>
          <w:smallCaps w:val="0"/>
          <w:noProof/>
          <w:sz w:val="22"/>
          <w:lang w:val="en-US" w:eastAsia="en-US" w:bidi="ar-SA"/>
        </w:rPr>
      </w:pPr>
      <w:hyperlink w:anchor="_Toc17730853" w:history="1">
        <w:r w:rsidR="004269AF" w:rsidRPr="004B32CD">
          <w:rPr>
            <w:rStyle w:val="Hyperlink"/>
            <w:noProof/>
          </w:rPr>
          <w:t>Serviços de Pesquisa do Bing</w:t>
        </w:r>
        <w:r w:rsidR="004269AF">
          <w:rPr>
            <w:noProof/>
            <w:webHidden/>
          </w:rPr>
          <w:tab/>
        </w:r>
        <w:r w:rsidR="004269AF">
          <w:rPr>
            <w:noProof/>
            <w:webHidden/>
          </w:rPr>
          <w:fldChar w:fldCharType="begin"/>
        </w:r>
        <w:r w:rsidR="004269AF">
          <w:rPr>
            <w:noProof/>
            <w:webHidden/>
          </w:rPr>
          <w:instrText xml:space="preserve"> PAGEREF _Toc17730853 \h </w:instrText>
        </w:r>
        <w:r w:rsidR="004269AF">
          <w:rPr>
            <w:noProof/>
            <w:webHidden/>
          </w:rPr>
        </w:r>
        <w:r w:rsidR="004269AF">
          <w:rPr>
            <w:noProof/>
            <w:webHidden/>
          </w:rPr>
          <w:fldChar w:fldCharType="separate"/>
        </w:r>
        <w:r w:rsidR="004269AF">
          <w:rPr>
            <w:noProof/>
            <w:webHidden/>
          </w:rPr>
          <w:t>21</w:t>
        </w:r>
        <w:r w:rsidR="004269AF">
          <w:rPr>
            <w:noProof/>
            <w:webHidden/>
          </w:rPr>
          <w:fldChar w:fldCharType="end"/>
        </w:r>
      </w:hyperlink>
    </w:p>
    <w:p w14:paraId="3031988C" w14:textId="51181F8F" w:rsidR="004269AF" w:rsidRDefault="00064649">
      <w:pPr>
        <w:pStyle w:val="TOC4"/>
        <w:rPr>
          <w:rFonts w:eastAsiaTheme="minorEastAsia"/>
          <w:smallCaps w:val="0"/>
          <w:noProof/>
          <w:sz w:val="22"/>
          <w:lang w:val="en-US" w:eastAsia="en-US" w:bidi="ar-SA"/>
        </w:rPr>
      </w:pPr>
      <w:hyperlink w:anchor="_Toc17730854" w:history="1">
        <w:r w:rsidR="004269AF" w:rsidRPr="004B32CD">
          <w:rPr>
            <w:rStyle w:val="Hyperlink"/>
            <w:noProof/>
          </w:rPr>
          <w:t>Serviços Cognitivos</w:t>
        </w:r>
        <w:r w:rsidR="004269AF">
          <w:rPr>
            <w:noProof/>
            <w:webHidden/>
          </w:rPr>
          <w:tab/>
        </w:r>
        <w:r w:rsidR="004269AF">
          <w:rPr>
            <w:noProof/>
            <w:webHidden/>
          </w:rPr>
          <w:fldChar w:fldCharType="begin"/>
        </w:r>
        <w:r w:rsidR="004269AF">
          <w:rPr>
            <w:noProof/>
            <w:webHidden/>
          </w:rPr>
          <w:instrText xml:space="preserve"> PAGEREF _Toc17730854 \h </w:instrText>
        </w:r>
        <w:r w:rsidR="004269AF">
          <w:rPr>
            <w:noProof/>
            <w:webHidden/>
          </w:rPr>
        </w:r>
        <w:r w:rsidR="004269AF">
          <w:rPr>
            <w:noProof/>
            <w:webHidden/>
          </w:rPr>
          <w:fldChar w:fldCharType="separate"/>
        </w:r>
        <w:r w:rsidR="004269AF">
          <w:rPr>
            <w:noProof/>
            <w:webHidden/>
          </w:rPr>
          <w:t>22</w:t>
        </w:r>
        <w:r w:rsidR="004269AF">
          <w:rPr>
            <w:noProof/>
            <w:webHidden/>
          </w:rPr>
          <w:fldChar w:fldCharType="end"/>
        </w:r>
      </w:hyperlink>
    </w:p>
    <w:p w14:paraId="79B5F95D" w14:textId="678F6100" w:rsidR="004269AF" w:rsidRDefault="00064649">
      <w:pPr>
        <w:pStyle w:val="TOC4"/>
        <w:rPr>
          <w:rFonts w:eastAsiaTheme="minorEastAsia"/>
          <w:smallCaps w:val="0"/>
          <w:noProof/>
          <w:sz w:val="22"/>
          <w:lang w:val="en-US" w:eastAsia="en-US" w:bidi="ar-SA"/>
        </w:rPr>
      </w:pPr>
      <w:hyperlink w:anchor="_Toc17730855" w:history="1">
        <w:r w:rsidR="004269AF" w:rsidRPr="004B32CD">
          <w:rPr>
            <w:rStyle w:val="Hyperlink"/>
            <w:noProof/>
          </w:rPr>
          <w:t>Microsoft Genomics</w:t>
        </w:r>
        <w:r w:rsidR="004269AF">
          <w:rPr>
            <w:noProof/>
            <w:webHidden/>
          </w:rPr>
          <w:tab/>
        </w:r>
        <w:r w:rsidR="004269AF">
          <w:rPr>
            <w:noProof/>
            <w:webHidden/>
          </w:rPr>
          <w:fldChar w:fldCharType="begin"/>
        </w:r>
        <w:r w:rsidR="004269AF">
          <w:rPr>
            <w:noProof/>
            <w:webHidden/>
          </w:rPr>
          <w:instrText xml:space="preserve"> PAGEREF _Toc17730855 \h </w:instrText>
        </w:r>
        <w:r w:rsidR="004269AF">
          <w:rPr>
            <w:noProof/>
            <w:webHidden/>
          </w:rPr>
        </w:r>
        <w:r w:rsidR="004269AF">
          <w:rPr>
            <w:noProof/>
            <w:webHidden/>
          </w:rPr>
          <w:fldChar w:fldCharType="separate"/>
        </w:r>
        <w:r w:rsidR="004269AF">
          <w:rPr>
            <w:noProof/>
            <w:webHidden/>
          </w:rPr>
          <w:t>22</w:t>
        </w:r>
        <w:r w:rsidR="004269AF">
          <w:rPr>
            <w:noProof/>
            <w:webHidden/>
          </w:rPr>
          <w:fldChar w:fldCharType="end"/>
        </w:r>
      </w:hyperlink>
    </w:p>
    <w:p w14:paraId="552C6210" w14:textId="085B4B40" w:rsidR="004269AF" w:rsidRDefault="00064649">
      <w:pPr>
        <w:pStyle w:val="TOC4"/>
        <w:rPr>
          <w:rFonts w:eastAsiaTheme="minorEastAsia"/>
          <w:smallCaps w:val="0"/>
          <w:noProof/>
          <w:sz w:val="22"/>
          <w:lang w:val="en-US" w:eastAsia="en-US" w:bidi="ar-SA"/>
        </w:rPr>
      </w:pPr>
      <w:hyperlink w:anchor="_Toc17730856" w:history="1">
        <w:r w:rsidR="004269AF" w:rsidRPr="004B32CD">
          <w:rPr>
            <w:rStyle w:val="Hyperlink"/>
            <w:noProof/>
          </w:rPr>
          <w:t>Visual Studio App Center</w:t>
        </w:r>
        <w:r w:rsidR="004269AF">
          <w:rPr>
            <w:noProof/>
            <w:webHidden/>
          </w:rPr>
          <w:tab/>
        </w:r>
        <w:r w:rsidR="004269AF">
          <w:rPr>
            <w:noProof/>
            <w:webHidden/>
          </w:rPr>
          <w:fldChar w:fldCharType="begin"/>
        </w:r>
        <w:r w:rsidR="004269AF">
          <w:rPr>
            <w:noProof/>
            <w:webHidden/>
          </w:rPr>
          <w:instrText xml:space="preserve"> PAGEREF _Toc17730856 \h </w:instrText>
        </w:r>
        <w:r w:rsidR="004269AF">
          <w:rPr>
            <w:noProof/>
            <w:webHidden/>
          </w:rPr>
        </w:r>
        <w:r w:rsidR="004269AF">
          <w:rPr>
            <w:noProof/>
            <w:webHidden/>
          </w:rPr>
          <w:fldChar w:fldCharType="separate"/>
        </w:r>
        <w:r w:rsidR="004269AF">
          <w:rPr>
            <w:noProof/>
            <w:webHidden/>
          </w:rPr>
          <w:t>22</w:t>
        </w:r>
        <w:r w:rsidR="004269AF">
          <w:rPr>
            <w:noProof/>
            <w:webHidden/>
          </w:rPr>
          <w:fldChar w:fldCharType="end"/>
        </w:r>
      </w:hyperlink>
    </w:p>
    <w:p w14:paraId="22BAF4A1" w14:textId="488416ED" w:rsidR="004269AF" w:rsidRDefault="00064649">
      <w:pPr>
        <w:pStyle w:val="TOC2"/>
        <w:tabs>
          <w:tab w:val="right" w:leader="dot" w:pos="5030"/>
        </w:tabs>
        <w:rPr>
          <w:rFonts w:eastAsiaTheme="minorEastAsia"/>
          <w:b w:val="0"/>
          <w:smallCaps w:val="0"/>
          <w:noProof/>
          <w:sz w:val="22"/>
          <w:lang w:val="en-US" w:eastAsia="en-US" w:bidi="ar-SA"/>
        </w:rPr>
      </w:pPr>
      <w:hyperlink w:anchor="_Toc17730857" w:history="1">
        <w:r w:rsidR="004269AF" w:rsidRPr="004B32CD">
          <w:rPr>
            <w:rStyle w:val="Hyperlink"/>
            <w:noProof/>
          </w:rPr>
          <w:t>Planos do Microsoft Azure</w:t>
        </w:r>
        <w:r w:rsidR="004269AF">
          <w:rPr>
            <w:noProof/>
            <w:webHidden/>
          </w:rPr>
          <w:tab/>
        </w:r>
        <w:r w:rsidR="004269AF">
          <w:rPr>
            <w:noProof/>
            <w:webHidden/>
          </w:rPr>
          <w:fldChar w:fldCharType="begin"/>
        </w:r>
        <w:r w:rsidR="004269AF">
          <w:rPr>
            <w:noProof/>
            <w:webHidden/>
          </w:rPr>
          <w:instrText xml:space="preserve"> PAGEREF _Toc17730857 \h </w:instrText>
        </w:r>
        <w:r w:rsidR="004269AF">
          <w:rPr>
            <w:noProof/>
            <w:webHidden/>
          </w:rPr>
        </w:r>
        <w:r w:rsidR="004269AF">
          <w:rPr>
            <w:noProof/>
            <w:webHidden/>
          </w:rPr>
          <w:fldChar w:fldCharType="separate"/>
        </w:r>
        <w:r w:rsidR="004269AF">
          <w:rPr>
            <w:noProof/>
            <w:webHidden/>
          </w:rPr>
          <w:t>23</w:t>
        </w:r>
        <w:r w:rsidR="004269AF">
          <w:rPr>
            <w:noProof/>
            <w:webHidden/>
          </w:rPr>
          <w:fldChar w:fldCharType="end"/>
        </w:r>
      </w:hyperlink>
    </w:p>
    <w:p w14:paraId="79477EC8" w14:textId="091DA11B" w:rsidR="004269AF" w:rsidRDefault="00064649">
      <w:pPr>
        <w:pStyle w:val="TOC4"/>
        <w:rPr>
          <w:rFonts w:eastAsiaTheme="minorEastAsia"/>
          <w:smallCaps w:val="0"/>
          <w:noProof/>
          <w:sz w:val="22"/>
          <w:lang w:val="en-US" w:eastAsia="en-US" w:bidi="ar-SA"/>
        </w:rPr>
      </w:pPr>
      <w:hyperlink w:anchor="_Toc17730858" w:history="1">
        <w:r w:rsidR="004269AF" w:rsidRPr="004B32CD">
          <w:rPr>
            <w:rStyle w:val="Hyperlink"/>
            <w:noProof/>
          </w:rPr>
          <w:t>Azure Active Directory Basic</w:t>
        </w:r>
        <w:r w:rsidR="004269AF">
          <w:rPr>
            <w:noProof/>
            <w:webHidden/>
          </w:rPr>
          <w:tab/>
        </w:r>
        <w:r w:rsidR="004269AF">
          <w:rPr>
            <w:noProof/>
            <w:webHidden/>
          </w:rPr>
          <w:fldChar w:fldCharType="begin"/>
        </w:r>
        <w:r w:rsidR="004269AF">
          <w:rPr>
            <w:noProof/>
            <w:webHidden/>
          </w:rPr>
          <w:instrText xml:space="preserve"> PAGEREF _Toc17730858 \h </w:instrText>
        </w:r>
        <w:r w:rsidR="004269AF">
          <w:rPr>
            <w:noProof/>
            <w:webHidden/>
          </w:rPr>
        </w:r>
        <w:r w:rsidR="004269AF">
          <w:rPr>
            <w:noProof/>
            <w:webHidden/>
          </w:rPr>
          <w:fldChar w:fldCharType="separate"/>
        </w:r>
        <w:r w:rsidR="004269AF">
          <w:rPr>
            <w:noProof/>
            <w:webHidden/>
          </w:rPr>
          <w:t>23</w:t>
        </w:r>
        <w:r w:rsidR="004269AF">
          <w:rPr>
            <w:noProof/>
            <w:webHidden/>
          </w:rPr>
          <w:fldChar w:fldCharType="end"/>
        </w:r>
      </w:hyperlink>
    </w:p>
    <w:p w14:paraId="46D7A4A2" w14:textId="608F1AA2" w:rsidR="004269AF" w:rsidRDefault="00064649">
      <w:pPr>
        <w:pStyle w:val="TOC4"/>
        <w:rPr>
          <w:rFonts w:eastAsiaTheme="minorEastAsia"/>
          <w:smallCaps w:val="0"/>
          <w:noProof/>
          <w:sz w:val="22"/>
          <w:lang w:val="en-US" w:eastAsia="en-US" w:bidi="ar-SA"/>
        </w:rPr>
      </w:pPr>
      <w:hyperlink w:anchor="_Toc17730859" w:history="1">
        <w:r w:rsidR="004269AF" w:rsidRPr="004B32CD">
          <w:rPr>
            <w:rStyle w:val="Hyperlink"/>
            <w:noProof/>
          </w:rPr>
          <w:t>Azure Active Directory Premium</w:t>
        </w:r>
        <w:r w:rsidR="004269AF">
          <w:rPr>
            <w:noProof/>
            <w:webHidden/>
          </w:rPr>
          <w:tab/>
        </w:r>
        <w:r w:rsidR="004269AF">
          <w:rPr>
            <w:noProof/>
            <w:webHidden/>
          </w:rPr>
          <w:fldChar w:fldCharType="begin"/>
        </w:r>
        <w:r w:rsidR="004269AF">
          <w:rPr>
            <w:noProof/>
            <w:webHidden/>
          </w:rPr>
          <w:instrText xml:space="preserve"> PAGEREF _Toc17730859 \h </w:instrText>
        </w:r>
        <w:r w:rsidR="004269AF">
          <w:rPr>
            <w:noProof/>
            <w:webHidden/>
          </w:rPr>
        </w:r>
        <w:r w:rsidR="004269AF">
          <w:rPr>
            <w:noProof/>
            <w:webHidden/>
          </w:rPr>
          <w:fldChar w:fldCharType="separate"/>
        </w:r>
        <w:r w:rsidR="004269AF">
          <w:rPr>
            <w:noProof/>
            <w:webHidden/>
          </w:rPr>
          <w:t>23</w:t>
        </w:r>
        <w:r w:rsidR="004269AF">
          <w:rPr>
            <w:noProof/>
            <w:webHidden/>
          </w:rPr>
          <w:fldChar w:fldCharType="end"/>
        </w:r>
      </w:hyperlink>
    </w:p>
    <w:p w14:paraId="59D3BCEE" w14:textId="1535BE9A" w:rsidR="004269AF" w:rsidRDefault="00064649">
      <w:pPr>
        <w:pStyle w:val="TOC4"/>
        <w:rPr>
          <w:rFonts w:eastAsiaTheme="minorEastAsia"/>
          <w:smallCaps w:val="0"/>
          <w:noProof/>
          <w:sz w:val="22"/>
          <w:lang w:val="en-US" w:eastAsia="en-US" w:bidi="ar-SA"/>
        </w:rPr>
      </w:pPr>
      <w:hyperlink w:anchor="_Toc17730860" w:history="1">
        <w:r w:rsidR="004269AF" w:rsidRPr="004B32CD">
          <w:rPr>
            <w:rStyle w:val="Hyperlink"/>
            <w:noProof/>
          </w:rPr>
          <w:t>Proteção de Informações Azure Premium</w:t>
        </w:r>
        <w:r w:rsidR="004269AF">
          <w:rPr>
            <w:noProof/>
            <w:webHidden/>
          </w:rPr>
          <w:tab/>
        </w:r>
        <w:r w:rsidR="004269AF">
          <w:rPr>
            <w:noProof/>
            <w:webHidden/>
          </w:rPr>
          <w:fldChar w:fldCharType="begin"/>
        </w:r>
        <w:r w:rsidR="004269AF">
          <w:rPr>
            <w:noProof/>
            <w:webHidden/>
          </w:rPr>
          <w:instrText xml:space="preserve"> PAGEREF _Toc17730860 \h </w:instrText>
        </w:r>
        <w:r w:rsidR="004269AF">
          <w:rPr>
            <w:noProof/>
            <w:webHidden/>
          </w:rPr>
        </w:r>
        <w:r w:rsidR="004269AF">
          <w:rPr>
            <w:noProof/>
            <w:webHidden/>
          </w:rPr>
          <w:fldChar w:fldCharType="separate"/>
        </w:r>
        <w:r w:rsidR="004269AF">
          <w:rPr>
            <w:noProof/>
            <w:webHidden/>
          </w:rPr>
          <w:t>23</w:t>
        </w:r>
        <w:r w:rsidR="004269AF">
          <w:rPr>
            <w:noProof/>
            <w:webHidden/>
          </w:rPr>
          <w:fldChar w:fldCharType="end"/>
        </w:r>
      </w:hyperlink>
    </w:p>
    <w:p w14:paraId="2B03EDC0" w14:textId="144E789D" w:rsidR="004269AF" w:rsidRDefault="00064649">
      <w:pPr>
        <w:pStyle w:val="TOC3"/>
        <w:rPr>
          <w:rFonts w:eastAsiaTheme="minorEastAsia"/>
          <w:b w:val="0"/>
          <w:smallCaps w:val="0"/>
          <w:sz w:val="22"/>
          <w:lang w:val="en-US" w:eastAsia="en-US" w:bidi="ar-SA"/>
        </w:rPr>
      </w:pPr>
      <w:hyperlink w:anchor="_Toc17730861" w:history="1">
        <w:r w:rsidR="004269AF" w:rsidRPr="004B32CD">
          <w:rPr>
            <w:rStyle w:val="Hyperlink"/>
          </w:rPr>
          <w:t>Serviços do Microsoft Dynamics 365</w:t>
        </w:r>
        <w:r w:rsidR="004269AF">
          <w:rPr>
            <w:webHidden/>
          </w:rPr>
          <w:tab/>
        </w:r>
        <w:r w:rsidR="004269AF">
          <w:rPr>
            <w:webHidden/>
          </w:rPr>
          <w:fldChar w:fldCharType="begin"/>
        </w:r>
        <w:r w:rsidR="004269AF">
          <w:rPr>
            <w:webHidden/>
          </w:rPr>
          <w:instrText xml:space="preserve"> PAGEREF _Toc17730861 \h </w:instrText>
        </w:r>
        <w:r w:rsidR="004269AF">
          <w:rPr>
            <w:webHidden/>
          </w:rPr>
        </w:r>
        <w:r w:rsidR="004269AF">
          <w:rPr>
            <w:webHidden/>
          </w:rPr>
          <w:fldChar w:fldCharType="separate"/>
        </w:r>
        <w:r w:rsidR="004269AF">
          <w:rPr>
            <w:webHidden/>
          </w:rPr>
          <w:t>24</w:t>
        </w:r>
        <w:r w:rsidR="004269AF">
          <w:rPr>
            <w:webHidden/>
          </w:rPr>
          <w:fldChar w:fldCharType="end"/>
        </w:r>
      </w:hyperlink>
    </w:p>
    <w:p w14:paraId="50C498D2" w14:textId="5B4DB843" w:rsidR="004269AF" w:rsidRDefault="00064649">
      <w:pPr>
        <w:pStyle w:val="TOC2"/>
        <w:tabs>
          <w:tab w:val="right" w:leader="dot" w:pos="5030"/>
        </w:tabs>
        <w:rPr>
          <w:rFonts w:eastAsiaTheme="minorEastAsia"/>
          <w:b w:val="0"/>
          <w:smallCaps w:val="0"/>
          <w:noProof/>
          <w:sz w:val="22"/>
          <w:lang w:val="en-US" w:eastAsia="en-US" w:bidi="ar-SA"/>
        </w:rPr>
      </w:pPr>
      <w:hyperlink w:anchor="_Toc17730862" w:history="1">
        <w:r w:rsidR="004269AF" w:rsidRPr="004B32CD">
          <w:rPr>
            <w:rStyle w:val="Hyperlink"/>
            <w:noProof/>
          </w:rPr>
          <w:t>Serviços do Office 365</w:t>
        </w:r>
        <w:r w:rsidR="004269AF">
          <w:rPr>
            <w:noProof/>
            <w:webHidden/>
          </w:rPr>
          <w:tab/>
        </w:r>
        <w:r w:rsidR="004269AF">
          <w:rPr>
            <w:noProof/>
            <w:webHidden/>
          </w:rPr>
          <w:fldChar w:fldCharType="begin"/>
        </w:r>
        <w:r w:rsidR="004269AF">
          <w:rPr>
            <w:noProof/>
            <w:webHidden/>
          </w:rPr>
          <w:instrText xml:space="preserve"> PAGEREF _Toc17730862 \h </w:instrText>
        </w:r>
        <w:r w:rsidR="004269AF">
          <w:rPr>
            <w:noProof/>
            <w:webHidden/>
          </w:rPr>
        </w:r>
        <w:r w:rsidR="004269AF">
          <w:rPr>
            <w:noProof/>
            <w:webHidden/>
          </w:rPr>
          <w:fldChar w:fldCharType="separate"/>
        </w:r>
        <w:r w:rsidR="004269AF">
          <w:rPr>
            <w:noProof/>
            <w:webHidden/>
          </w:rPr>
          <w:t>26</w:t>
        </w:r>
        <w:r w:rsidR="004269AF">
          <w:rPr>
            <w:noProof/>
            <w:webHidden/>
          </w:rPr>
          <w:fldChar w:fldCharType="end"/>
        </w:r>
      </w:hyperlink>
    </w:p>
    <w:p w14:paraId="2127815D" w14:textId="7DFC3376" w:rsidR="004269AF" w:rsidRDefault="00064649">
      <w:pPr>
        <w:pStyle w:val="TOC4"/>
        <w:rPr>
          <w:rFonts w:eastAsiaTheme="minorEastAsia"/>
          <w:smallCaps w:val="0"/>
          <w:noProof/>
          <w:sz w:val="22"/>
          <w:lang w:val="en-US" w:eastAsia="en-US" w:bidi="ar-SA"/>
        </w:rPr>
      </w:pPr>
      <w:hyperlink w:anchor="_Toc17730863" w:history="1">
        <w:r w:rsidR="004269AF" w:rsidRPr="004B32CD">
          <w:rPr>
            <w:rStyle w:val="Hyperlink"/>
            <w:noProof/>
          </w:rPr>
          <w:t>Serviços de Áudio</w:t>
        </w:r>
        <w:r w:rsidR="004269AF">
          <w:rPr>
            <w:noProof/>
            <w:webHidden/>
          </w:rPr>
          <w:tab/>
        </w:r>
        <w:r w:rsidR="004269AF">
          <w:rPr>
            <w:noProof/>
            <w:webHidden/>
          </w:rPr>
          <w:fldChar w:fldCharType="begin"/>
        </w:r>
        <w:r w:rsidR="004269AF">
          <w:rPr>
            <w:noProof/>
            <w:webHidden/>
          </w:rPr>
          <w:instrText xml:space="preserve"> PAGEREF _Toc17730863 \h </w:instrText>
        </w:r>
        <w:r w:rsidR="004269AF">
          <w:rPr>
            <w:noProof/>
            <w:webHidden/>
          </w:rPr>
        </w:r>
        <w:r w:rsidR="004269AF">
          <w:rPr>
            <w:noProof/>
            <w:webHidden/>
          </w:rPr>
          <w:fldChar w:fldCharType="separate"/>
        </w:r>
        <w:r w:rsidR="004269AF">
          <w:rPr>
            <w:noProof/>
            <w:webHidden/>
          </w:rPr>
          <w:t>27</w:t>
        </w:r>
        <w:r w:rsidR="004269AF">
          <w:rPr>
            <w:noProof/>
            <w:webHidden/>
          </w:rPr>
          <w:fldChar w:fldCharType="end"/>
        </w:r>
      </w:hyperlink>
    </w:p>
    <w:p w14:paraId="039A94CC" w14:textId="5E7F1578" w:rsidR="004269AF" w:rsidRDefault="00064649">
      <w:pPr>
        <w:pStyle w:val="TOC4"/>
        <w:rPr>
          <w:rFonts w:eastAsiaTheme="minorEastAsia"/>
          <w:smallCaps w:val="0"/>
          <w:noProof/>
          <w:sz w:val="22"/>
          <w:lang w:val="en-US" w:eastAsia="en-US" w:bidi="ar-SA"/>
        </w:rPr>
      </w:pPr>
      <w:hyperlink w:anchor="_Toc17730864" w:history="1">
        <w:r w:rsidR="004269AF" w:rsidRPr="004B32CD">
          <w:rPr>
            <w:rStyle w:val="Hyperlink"/>
            <w:noProof/>
          </w:rPr>
          <w:t>Exchange Online</w:t>
        </w:r>
        <w:r w:rsidR="004269AF">
          <w:rPr>
            <w:noProof/>
            <w:webHidden/>
          </w:rPr>
          <w:tab/>
        </w:r>
        <w:r w:rsidR="004269AF">
          <w:rPr>
            <w:noProof/>
            <w:webHidden/>
          </w:rPr>
          <w:fldChar w:fldCharType="begin"/>
        </w:r>
        <w:r w:rsidR="004269AF">
          <w:rPr>
            <w:noProof/>
            <w:webHidden/>
          </w:rPr>
          <w:instrText xml:space="preserve"> PAGEREF _Toc17730864 \h </w:instrText>
        </w:r>
        <w:r w:rsidR="004269AF">
          <w:rPr>
            <w:noProof/>
            <w:webHidden/>
          </w:rPr>
        </w:r>
        <w:r w:rsidR="004269AF">
          <w:rPr>
            <w:noProof/>
            <w:webHidden/>
          </w:rPr>
          <w:fldChar w:fldCharType="separate"/>
        </w:r>
        <w:r w:rsidR="004269AF">
          <w:rPr>
            <w:noProof/>
            <w:webHidden/>
          </w:rPr>
          <w:t>28</w:t>
        </w:r>
        <w:r w:rsidR="004269AF">
          <w:rPr>
            <w:noProof/>
            <w:webHidden/>
          </w:rPr>
          <w:fldChar w:fldCharType="end"/>
        </w:r>
      </w:hyperlink>
    </w:p>
    <w:p w14:paraId="5C4AF893" w14:textId="486A36A7" w:rsidR="004269AF" w:rsidRDefault="00064649">
      <w:pPr>
        <w:pStyle w:val="TOC4"/>
        <w:rPr>
          <w:rFonts w:eastAsiaTheme="minorEastAsia"/>
          <w:smallCaps w:val="0"/>
          <w:noProof/>
          <w:sz w:val="22"/>
          <w:lang w:val="en-US" w:eastAsia="en-US" w:bidi="ar-SA"/>
        </w:rPr>
      </w:pPr>
      <w:hyperlink w:anchor="_Toc17730865" w:history="1">
        <w:r w:rsidR="004269AF" w:rsidRPr="004B32CD">
          <w:rPr>
            <w:rStyle w:val="Hyperlink"/>
            <w:noProof/>
          </w:rPr>
          <w:t>Aplicativos do Office 365</w:t>
        </w:r>
        <w:r w:rsidR="004269AF">
          <w:rPr>
            <w:noProof/>
            <w:webHidden/>
          </w:rPr>
          <w:tab/>
        </w:r>
        <w:r w:rsidR="004269AF">
          <w:rPr>
            <w:noProof/>
            <w:webHidden/>
          </w:rPr>
          <w:fldChar w:fldCharType="begin"/>
        </w:r>
        <w:r w:rsidR="004269AF">
          <w:rPr>
            <w:noProof/>
            <w:webHidden/>
          </w:rPr>
          <w:instrText xml:space="preserve"> PAGEREF _Toc17730865 \h </w:instrText>
        </w:r>
        <w:r w:rsidR="004269AF">
          <w:rPr>
            <w:noProof/>
            <w:webHidden/>
          </w:rPr>
        </w:r>
        <w:r w:rsidR="004269AF">
          <w:rPr>
            <w:noProof/>
            <w:webHidden/>
          </w:rPr>
          <w:fldChar w:fldCharType="separate"/>
        </w:r>
        <w:r w:rsidR="004269AF">
          <w:rPr>
            <w:noProof/>
            <w:webHidden/>
          </w:rPr>
          <w:t>29</w:t>
        </w:r>
        <w:r w:rsidR="004269AF">
          <w:rPr>
            <w:noProof/>
            <w:webHidden/>
          </w:rPr>
          <w:fldChar w:fldCharType="end"/>
        </w:r>
      </w:hyperlink>
    </w:p>
    <w:p w14:paraId="432F0E85" w14:textId="78046E2F" w:rsidR="004269AF" w:rsidRDefault="00064649">
      <w:pPr>
        <w:pStyle w:val="TOC4"/>
        <w:rPr>
          <w:rFonts w:eastAsiaTheme="minorEastAsia"/>
          <w:smallCaps w:val="0"/>
          <w:noProof/>
          <w:sz w:val="22"/>
          <w:lang w:val="en-US" w:eastAsia="en-US" w:bidi="ar-SA"/>
        </w:rPr>
      </w:pPr>
      <w:hyperlink w:anchor="_Toc17730866" w:history="1">
        <w:r w:rsidR="004269AF" w:rsidRPr="004B32CD">
          <w:rPr>
            <w:rStyle w:val="Hyperlink"/>
            <w:noProof/>
          </w:rPr>
          <w:t>Office para a web</w:t>
        </w:r>
        <w:r w:rsidR="004269AF">
          <w:rPr>
            <w:noProof/>
            <w:webHidden/>
          </w:rPr>
          <w:tab/>
        </w:r>
        <w:r w:rsidR="004269AF">
          <w:rPr>
            <w:noProof/>
            <w:webHidden/>
          </w:rPr>
          <w:fldChar w:fldCharType="begin"/>
        </w:r>
        <w:r w:rsidR="004269AF">
          <w:rPr>
            <w:noProof/>
            <w:webHidden/>
          </w:rPr>
          <w:instrText xml:space="preserve"> PAGEREF _Toc17730866 \h </w:instrText>
        </w:r>
        <w:r w:rsidR="004269AF">
          <w:rPr>
            <w:noProof/>
            <w:webHidden/>
          </w:rPr>
        </w:r>
        <w:r w:rsidR="004269AF">
          <w:rPr>
            <w:noProof/>
            <w:webHidden/>
          </w:rPr>
          <w:fldChar w:fldCharType="separate"/>
        </w:r>
        <w:r w:rsidR="004269AF">
          <w:rPr>
            <w:noProof/>
            <w:webHidden/>
          </w:rPr>
          <w:t>30</w:t>
        </w:r>
        <w:r w:rsidR="004269AF">
          <w:rPr>
            <w:noProof/>
            <w:webHidden/>
          </w:rPr>
          <w:fldChar w:fldCharType="end"/>
        </w:r>
      </w:hyperlink>
    </w:p>
    <w:p w14:paraId="7F4CEC77" w14:textId="471BDCE5" w:rsidR="004269AF" w:rsidRDefault="00064649">
      <w:pPr>
        <w:pStyle w:val="TOC4"/>
        <w:rPr>
          <w:rFonts w:eastAsiaTheme="minorEastAsia"/>
          <w:smallCaps w:val="0"/>
          <w:noProof/>
          <w:sz w:val="22"/>
          <w:lang w:val="en-US" w:eastAsia="en-US" w:bidi="ar-SA"/>
        </w:rPr>
      </w:pPr>
      <w:hyperlink w:anchor="_Toc17730867" w:history="1">
        <w:r w:rsidR="004269AF" w:rsidRPr="004B32CD">
          <w:rPr>
            <w:rStyle w:val="Hyperlink"/>
            <w:noProof/>
          </w:rPr>
          <w:t>OneDrive para Business</w:t>
        </w:r>
        <w:r w:rsidR="004269AF">
          <w:rPr>
            <w:noProof/>
            <w:webHidden/>
          </w:rPr>
          <w:tab/>
        </w:r>
        <w:r w:rsidR="004269AF">
          <w:rPr>
            <w:noProof/>
            <w:webHidden/>
          </w:rPr>
          <w:fldChar w:fldCharType="begin"/>
        </w:r>
        <w:r w:rsidR="004269AF">
          <w:rPr>
            <w:noProof/>
            <w:webHidden/>
          </w:rPr>
          <w:instrText xml:space="preserve"> PAGEREF _Toc17730867 \h </w:instrText>
        </w:r>
        <w:r w:rsidR="004269AF">
          <w:rPr>
            <w:noProof/>
            <w:webHidden/>
          </w:rPr>
        </w:r>
        <w:r w:rsidR="004269AF">
          <w:rPr>
            <w:noProof/>
            <w:webHidden/>
          </w:rPr>
          <w:fldChar w:fldCharType="separate"/>
        </w:r>
        <w:r w:rsidR="004269AF">
          <w:rPr>
            <w:noProof/>
            <w:webHidden/>
          </w:rPr>
          <w:t>30</w:t>
        </w:r>
        <w:r w:rsidR="004269AF">
          <w:rPr>
            <w:noProof/>
            <w:webHidden/>
          </w:rPr>
          <w:fldChar w:fldCharType="end"/>
        </w:r>
      </w:hyperlink>
    </w:p>
    <w:p w14:paraId="45187D80" w14:textId="3C22DB14" w:rsidR="004269AF" w:rsidRDefault="00064649">
      <w:pPr>
        <w:pStyle w:val="TOC4"/>
        <w:rPr>
          <w:rFonts w:eastAsiaTheme="minorEastAsia"/>
          <w:smallCaps w:val="0"/>
          <w:noProof/>
          <w:sz w:val="22"/>
          <w:lang w:val="en-US" w:eastAsia="en-US" w:bidi="ar-SA"/>
        </w:rPr>
      </w:pPr>
      <w:hyperlink w:anchor="_Toc17730868" w:history="1">
        <w:r w:rsidR="004269AF" w:rsidRPr="004B32CD">
          <w:rPr>
            <w:rStyle w:val="Hyperlink"/>
            <w:noProof/>
          </w:rPr>
          <w:t>Project Online</w:t>
        </w:r>
        <w:r w:rsidR="004269AF">
          <w:rPr>
            <w:noProof/>
            <w:webHidden/>
          </w:rPr>
          <w:tab/>
        </w:r>
        <w:r w:rsidR="004269AF">
          <w:rPr>
            <w:noProof/>
            <w:webHidden/>
          </w:rPr>
          <w:fldChar w:fldCharType="begin"/>
        </w:r>
        <w:r w:rsidR="004269AF">
          <w:rPr>
            <w:noProof/>
            <w:webHidden/>
          </w:rPr>
          <w:instrText xml:space="preserve"> PAGEREF _Toc17730868 \h </w:instrText>
        </w:r>
        <w:r w:rsidR="004269AF">
          <w:rPr>
            <w:noProof/>
            <w:webHidden/>
          </w:rPr>
        </w:r>
        <w:r w:rsidR="004269AF">
          <w:rPr>
            <w:noProof/>
            <w:webHidden/>
          </w:rPr>
          <w:fldChar w:fldCharType="separate"/>
        </w:r>
        <w:r w:rsidR="004269AF">
          <w:rPr>
            <w:noProof/>
            <w:webHidden/>
          </w:rPr>
          <w:t>30</w:t>
        </w:r>
        <w:r w:rsidR="004269AF">
          <w:rPr>
            <w:noProof/>
            <w:webHidden/>
          </w:rPr>
          <w:fldChar w:fldCharType="end"/>
        </w:r>
      </w:hyperlink>
    </w:p>
    <w:p w14:paraId="57938378" w14:textId="7E25AEEF" w:rsidR="004269AF" w:rsidRDefault="00064649">
      <w:pPr>
        <w:pStyle w:val="TOC4"/>
        <w:rPr>
          <w:rFonts w:eastAsiaTheme="minorEastAsia"/>
          <w:smallCaps w:val="0"/>
          <w:noProof/>
          <w:sz w:val="22"/>
          <w:lang w:val="en-US" w:eastAsia="en-US" w:bidi="ar-SA"/>
        </w:rPr>
      </w:pPr>
      <w:hyperlink w:anchor="_Toc17730869" w:history="1">
        <w:r w:rsidR="004269AF" w:rsidRPr="004B32CD">
          <w:rPr>
            <w:rStyle w:val="Hyperlink"/>
            <w:noProof/>
          </w:rPr>
          <w:t>SharePoint Online</w:t>
        </w:r>
        <w:r w:rsidR="004269AF">
          <w:rPr>
            <w:noProof/>
            <w:webHidden/>
          </w:rPr>
          <w:tab/>
        </w:r>
        <w:r w:rsidR="004269AF">
          <w:rPr>
            <w:noProof/>
            <w:webHidden/>
          </w:rPr>
          <w:fldChar w:fldCharType="begin"/>
        </w:r>
        <w:r w:rsidR="004269AF">
          <w:rPr>
            <w:noProof/>
            <w:webHidden/>
          </w:rPr>
          <w:instrText xml:space="preserve"> PAGEREF _Toc17730869 \h </w:instrText>
        </w:r>
        <w:r w:rsidR="004269AF">
          <w:rPr>
            <w:noProof/>
            <w:webHidden/>
          </w:rPr>
        </w:r>
        <w:r w:rsidR="004269AF">
          <w:rPr>
            <w:noProof/>
            <w:webHidden/>
          </w:rPr>
          <w:fldChar w:fldCharType="separate"/>
        </w:r>
        <w:r w:rsidR="004269AF">
          <w:rPr>
            <w:noProof/>
            <w:webHidden/>
          </w:rPr>
          <w:t>30</w:t>
        </w:r>
        <w:r w:rsidR="004269AF">
          <w:rPr>
            <w:noProof/>
            <w:webHidden/>
          </w:rPr>
          <w:fldChar w:fldCharType="end"/>
        </w:r>
      </w:hyperlink>
    </w:p>
    <w:p w14:paraId="512788FB" w14:textId="2F8E32CC" w:rsidR="004269AF" w:rsidRDefault="00064649">
      <w:pPr>
        <w:pStyle w:val="TOC4"/>
        <w:rPr>
          <w:rFonts w:eastAsiaTheme="minorEastAsia"/>
          <w:smallCaps w:val="0"/>
          <w:noProof/>
          <w:sz w:val="22"/>
          <w:lang w:val="en-US" w:eastAsia="en-US" w:bidi="ar-SA"/>
        </w:rPr>
      </w:pPr>
      <w:hyperlink w:anchor="_Toc17730870" w:history="1">
        <w:r w:rsidR="004269AF" w:rsidRPr="004B32CD">
          <w:rPr>
            <w:rStyle w:val="Hyperlink"/>
            <w:noProof/>
          </w:rPr>
          <w:t>Microsoft Stream</w:t>
        </w:r>
        <w:r w:rsidR="004269AF">
          <w:rPr>
            <w:noProof/>
            <w:webHidden/>
          </w:rPr>
          <w:tab/>
        </w:r>
        <w:r w:rsidR="004269AF">
          <w:rPr>
            <w:noProof/>
            <w:webHidden/>
          </w:rPr>
          <w:fldChar w:fldCharType="begin"/>
        </w:r>
        <w:r w:rsidR="004269AF">
          <w:rPr>
            <w:noProof/>
            <w:webHidden/>
          </w:rPr>
          <w:instrText xml:space="preserve"> PAGEREF _Toc17730870 \h </w:instrText>
        </w:r>
        <w:r w:rsidR="004269AF">
          <w:rPr>
            <w:noProof/>
            <w:webHidden/>
          </w:rPr>
        </w:r>
        <w:r w:rsidR="004269AF">
          <w:rPr>
            <w:noProof/>
            <w:webHidden/>
          </w:rPr>
          <w:fldChar w:fldCharType="separate"/>
        </w:r>
        <w:r w:rsidR="004269AF">
          <w:rPr>
            <w:noProof/>
            <w:webHidden/>
          </w:rPr>
          <w:t>31</w:t>
        </w:r>
        <w:r w:rsidR="004269AF">
          <w:rPr>
            <w:noProof/>
            <w:webHidden/>
          </w:rPr>
          <w:fldChar w:fldCharType="end"/>
        </w:r>
      </w:hyperlink>
    </w:p>
    <w:p w14:paraId="74BEDEB8" w14:textId="1B53D382" w:rsidR="004269AF" w:rsidRDefault="00064649">
      <w:pPr>
        <w:pStyle w:val="TOC2"/>
        <w:tabs>
          <w:tab w:val="right" w:leader="dot" w:pos="5030"/>
        </w:tabs>
        <w:rPr>
          <w:rFonts w:eastAsiaTheme="minorEastAsia"/>
          <w:b w:val="0"/>
          <w:smallCaps w:val="0"/>
          <w:noProof/>
          <w:sz w:val="22"/>
          <w:lang w:val="en-US" w:eastAsia="en-US" w:bidi="ar-SA"/>
        </w:rPr>
      </w:pPr>
      <w:hyperlink w:anchor="_Toc17730871" w:history="1">
        <w:r w:rsidR="004269AF" w:rsidRPr="004B32CD">
          <w:rPr>
            <w:rStyle w:val="Hyperlink"/>
            <w:noProof/>
          </w:rPr>
          <w:t>Outros Serviços Online</w:t>
        </w:r>
        <w:r w:rsidR="004269AF">
          <w:rPr>
            <w:noProof/>
            <w:webHidden/>
          </w:rPr>
          <w:tab/>
        </w:r>
        <w:r w:rsidR="004269AF">
          <w:rPr>
            <w:noProof/>
            <w:webHidden/>
          </w:rPr>
          <w:fldChar w:fldCharType="begin"/>
        </w:r>
        <w:r w:rsidR="004269AF">
          <w:rPr>
            <w:noProof/>
            <w:webHidden/>
          </w:rPr>
          <w:instrText xml:space="preserve"> PAGEREF _Toc17730871 \h </w:instrText>
        </w:r>
        <w:r w:rsidR="004269AF">
          <w:rPr>
            <w:noProof/>
            <w:webHidden/>
          </w:rPr>
        </w:r>
        <w:r w:rsidR="004269AF">
          <w:rPr>
            <w:noProof/>
            <w:webHidden/>
          </w:rPr>
          <w:fldChar w:fldCharType="separate"/>
        </w:r>
        <w:r w:rsidR="004269AF">
          <w:rPr>
            <w:noProof/>
            <w:webHidden/>
          </w:rPr>
          <w:t>31</w:t>
        </w:r>
        <w:r w:rsidR="004269AF">
          <w:rPr>
            <w:noProof/>
            <w:webHidden/>
          </w:rPr>
          <w:fldChar w:fldCharType="end"/>
        </w:r>
      </w:hyperlink>
    </w:p>
    <w:p w14:paraId="59733B5E" w14:textId="40A14A49" w:rsidR="004269AF" w:rsidRDefault="00064649">
      <w:pPr>
        <w:pStyle w:val="TOC4"/>
        <w:rPr>
          <w:rFonts w:eastAsiaTheme="minorEastAsia"/>
          <w:smallCaps w:val="0"/>
          <w:noProof/>
          <w:sz w:val="22"/>
          <w:lang w:val="en-US" w:eastAsia="en-US" w:bidi="ar-SA"/>
        </w:rPr>
      </w:pPr>
      <w:hyperlink w:anchor="_Toc17730872" w:history="1">
        <w:r w:rsidR="004269AF" w:rsidRPr="004B32CD">
          <w:rPr>
            <w:rStyle w:val="Hyperlink"/>
            <w:noProof/>
          </w:rPr>
          <w:t>Plataforma de Gerenciamento de Ativos Móveis do Bing Mapas</w:t>
        </w:r>
        <w:r w:rsidR="004269AF">
          <w:rPr>
            <w:noProof/>
            <w:webHidden/>
          </w:rPr>
          <w:tab/>
        </w:r>
        <w:r w:rsidR="004269AF">
          <w:rPr>
            <w:noProof/>
            <w:webHidden/>
          </w:rPr>
          <w:fldChar w:fldCharType="begin"/>
        </w:r>
        <w:r w:rsidR="004269AF">
          <w:rPr>
            <w:noProof/>
            <w:webHidden/>
          </w:rPr>
          <w:instrText xml:space="preserve"> PAGEREF _Toc17730872 \h </w:instrText>
        </w:r>
        <w:r w:rsidR="004269AF">
          <w:rPr>
            <w:noProof/>
            <w:webHidden/>
          </w:rPr>
        </w:r>
        <w:r w:rsidR="004269AF">
          <w:rPr>
            <w:noProof/>
            <w:webHidden/>
          </w:rPr>
          <w:fldChar w:fldCharType="separate"/>
        </w:r>
        <w:r w:rsidR="004269AF">
          <w:rPr>
            <w:noProof/>
            <w:webHidden/>
          </w:rPr>
          <w:t>31</w:t>
        </w:r>
        <w:r w:rsidR="004269AF">
          <w:rPr>
            <w:noProof/>
            <w:webHidden/>
          </w:rPr>
          <w:fldChar w:fldCharType="end"/>
        </w:r>
      </w:hyperlink>
    </w:p>
    <w:p w14:paraId="34B96F2C" w14:textId="6EE24201" w:rsidR="004269AF" w:rsidRDefault="00064649">
      <w:pPr>
        <w:pStyle w:val="TOC4"/>
        <w:rPr>
          <w:rFonts w:eastAsiaTheme="minorEastAsia"/>
          <w:smallCaps w:val="0"/>
          <w:noProof/>
          <w:sz w:val="22"/>
          <w:lang w:val="en-US" w:eastAsia="en-US" w:bidi="ar-SA"/>
        </w:rPr>
      </w:pPr>
      <w:hyperlink w:anchor="_Toc17730873" w:history="1">
        <w:r w:rsidR="004269AF" w:rsidRPr="004B32CD">
          <w:rPr>
            <w:rStyle w:val="Hyperlink"/>
            <w:noProof/>
          </w:rPr>
          <w:t>Transações e Usuários do Bing Mapas</w:t>
        </w:r>
        <w:r w:rsidR="004269AF">
          <w:rPr>
            <w:noProof/>
            <w:webHidden/>
          </w:rPr>
          <w:tab/>
        </w:r>
        <w:r w:rsidR="004269AF">
          <w:rPr>
            <w:noProof/>
            <w:webHidden/>
          </w:rPr>
          <w:fldChar w:fldCharType="begin"/>
        </w:r>
        <w:r w:rsidR="004269AF">
          <w:rPr>
            <w:noProof/>
            <w:webHidden/>
          </w:rPr>
          <w:instrText xml:space="preserve"> PAGEREF _Toc17730873 \h </w:instrText>
        </w:r>
        <w:r w:rsidR="004269AF">
          <w:rPr>
            <w:noProof/>
            <w:webHidden/>
          </w:rPr>
        </w:r>
        <w:r w:rsidR="004269AF">
          <w:rPr>
            <w:noProof/>
            <w:webHidden/>
          </w:rPr>
          <w:fldChar w:fldCharType="separate"/>
        </w:r>
        <w:r w:rsidR="004269AF">
          <w:rPr>
            <w:noProof/>
            <w:webHidden/>
          </w:rPr>
          <w:t>31</w:t>
        </w:r>
        <w:r w:rsidR="004269AF">
          <w:rPr>
            <w:noProof/>
            <w:webHidden/>
          </w:rPr>
          <w:fldChar w:fldCharType="end"/>
        </w:r>
      </w:hyperlink>
    </w:p>
    <w:p w14:paraId="48EAC5A6" w14:textId="52484FBB" w:rsidR="004269AF" w:rsidRDefault="00064649">
      <w:pPr>
        <w:pStyle w:val="TOC4"/>
        <w:rPr>
          <w:rFonts w:eastAsiaTheme="minorEastAsia"/>
          <w:smallCaps w:val="0"/>
          <w:noProof/>
          <w:sz w:val="22"/>
          <w:lang w:val="en-US" w:eastAsia="en-US" w:bidi="ar-SA"/>
        </w:rPr>
      </w:pPr>
      <w:hyperlink w:anchor="_Toc17730874" w:history="1">
        <w:r w:rsidR="004269AF" w:rsidRPr="004B32CD">
          <w:rPr>
            <w:rStyle w:val="Hyperlink"/>
            <w:noProof/>
          </w:rPr>
          <w:t>Plataforma Microsoft Power</w:t>
        </w:r>
        <w:r w:rsidR="004269AF">
          <w:rPr>
            <w:noProof/>
            <w:webHidden/>
          </w:rPr>
          <w:tab/>
        </w:r>
        <w:r w:rsidR="004269AF">
          <w:rPr>
            <w:noProof/>
            <w:webHidden/>
          </w:rPr>
          <w:fldChar w:fldCharType="begin"/>
        </w:r>
        <w:r w:rsidR="004269AF">
          <w:rPr>
            <w:noProof/>
            <w:webHidden/>
          </w:rPr>
          <w:instrText xml:space="preserve"> PAGEREF _Toc17730874 \h </w:instrText>
        </w:r>
        <w:r w:rsidR="004269AF">
          <w:rPr>
            <w:noProof/>
            <w:webHidden/>
          </w:rPr>
        </w:r>
        <w:r w:rsidR="004269AF">
          <w:rPr>
            <w:noProof/>
            <w:webHidden/>
          </w:rPr>
          <w:fldChar w:fldCharType="separate"/>
        </w:r>
        <w:r w:rsidR="004269AF">
          <w:rPr>
            <w:noProof/>
            <w:webHidden/>
          </w:rPr>
          <w:t>32</w:t>
        </w:r>
        <w:r w:rsidR="004269AF">
          <w:rPr>
            <w:noProof/>
            <w:webHidden/>
          </w:rPr>
          <w:fldChar w:fldCharType="end"/>
        </w:r>
      </w:hyperlink>
    </w:p>
    <w:p w14:paraId="71AD42E6" w14:textId="6F9E3E52" w:rsidR="004269AF" w:rsidRDefault="00064649">
      <w:pPr>
        <w:pStyle w:val="TOC4"/>
        <w:rPr>
          <w:rFonts w:eastAsiaTheme="minorEastAsia"/>
          <w:smallCaps w:val="0"/>
          <w:noProof/>
          <w:sz w:val="22"/>
          <w:lang w:val="en-US" w:eastAsia="en-US" w:bidi="ar-SA"/>
        </w:rPr>
      </w:pPr>
      <w:hyperlink w:anchor="_Toc17730875" w:history="1">
        <w:r w:rsidR="004269AF" w:rsidRPr="004B32CD">
          <w:rPr>
            <w:rStyle w:val="Hyperlink"/>
            <w:noProof/>
          </w:rPr>
          <w:t>GitHub Enterprise</w:t>
        </w:r>
        <w:r w:rsidR="004269AF">
          <w:rPr>
            <w:noProof/>
            <w:webHidden/>
          </w:rPr>
          <w:tab/>
        </w:r>
        <w:r w:rsidR="004269AF">
          <w:rPr>
            <w:noProof/>
            <w:webHidden/>
          </w:rPr>
          <w:fldChar w:fldCharType="begin"/>
        </w:r>
        <w:r w:rsidR="004269AF">
          <w:rPr>
            <w:noProof/>
            <w:webHidden/>
          </w:rPr>
          <w:instrText xml:space="preserve"> PAGEREF _Toc17730875 \h </w:instrText>
        </w:r>
        <w:r w:rsidR="004269AF">
          <w:rPr>
            <w:noProof/>
            <w:webHidden/>
          </w:rPr>
        </w:r>
        <w:r w:rsidR="004269AF">
          <w:rPr>
            <w:noProof/>
            <w:webHidden/>
          </w:rPr>
          <w:fldChar w:fldCharType="separate"/>
        </w:r>
        <w:r w:rsidR="004269AF">
          <w:rPr>
            <w:noProof/>
            <w:webHidden/>
          </w:rPr>
          <w:t>33</w:t>
        </w:r>
        <w:r w:rsidR="004269AF">
          <w:rPr>
            <w:noProof/>
            <w:webHidden/>
          </w:rPr>
          <w:fldChar w:fldCharType="end"/>
        </w:r>
      </w:hyperlink>
    </w:p>
    <w:p w14:paraId="1EEC6A57" w14:textId="7A4727E1" w:rsidR="004269AF" w:rsidRDefault="00064649">
      <w:pPr>
        <w:pStyle w:val="TOC4"/>
        <w:rPr>
          <w:rFonts w:eastAsiaTheme="minorEastAsia"/>
          <w:smallCaps w:val="0"/>
          <w:noProof/>
          <w:sz w:val="22"/>
          <w:lang w:val="en-US" w:eastAsia="en-US" w:bidi="ar-SA"/>
        </w:rPr>
      </w:pPr>
      <w:hyperlink w:anchor="_Toc17730876" w:history="1">
        <w:r w:rsidR="004269AF" w:rsidRPr="004B32CD">
          <w:rPr>
            <w:rStyle w:val="Hyperlink"/>
            <w:noProof/>
          </w:rPr>
          <w:t>Microsoft Cloud App Security</w:t>
        </w:r>
        <w:r w:rsidR="004269AF">
          <w:rPr>
            <w:noProof/>
            <w:webHidden/>
          </w:rPr>
          <w:tab/>
        </w:r>
        <w:r w:rsidR="004269AF">
          <w:rPr>
            <w:noProof/>
            <w:webHidden/>
          </w:rPr>
          <w:fldChar w:fldCharType="begin"/>
        </w:r>
        <w:r w:rsidR="004269AF">
          <w:rPr>
            <w:noProof/>
            <w:webHidden/>
          </w:rPr>
          <w:instrText xml:space="preserve"> PAGEREF _Toc17730876 \h </w:instrText>
        </w:r>
        <w:r w:rsidR="004269AF">
          <w:rPr>
            <w:noProof/>
            <w:webHidden/>
          </w:rPr>
        </w:r>
        <w:r w:rsidR="004269AF">
          <w:rPr>
            <w:noProof/>
            <w:webHidden/>
          </w:rPr>
          <w:fldChar w:fldCharType="separate"/>
        </w:r>
        <w:r w:rsidR="004269AF">
          <w:rPr>
            <w:noProof/>
            <w:webHidden/>
          </w:rPr>
          <w:t>33</w:t>
        </w:r>
        <w:r w:rsidR="004269AF">
          <w:rPr>
            <w:noProof/>
            <w:webHidden/>
          </w:rPr>
          <w:fldChar w:fldCharType="end"/>
        </w:r>
      </w:hyperlink>
    </w:p>
    <w:p w14:paraId="6EB85DF3" w14:textId="5FF23663" w:rsidR="004269AF" w:rsidRDefault="00064649">
      <w:pPr>
        <w:pStyle w:val="TOC4"/>
        <w:rPr>
          <w:rFonts w:eastAsiaTheme="minorEastAsia"/>
          <w:smallCaps w:val="0"/>
          <w:noProof/>
          <w:sz w:val="22"/>
          <w:lang w:val="en-US" w:eastAsia="en-US" w:bidi="ar-SA"/>
        </w:rPr>
      </w:pPr>
      <w:hyperlink w:anchor="_Toc17730877" w:history="1">
        <w:r w:rsidR="004269AF" w:rsidRPr="004B32CD">
          <w:rPr>
            <w:rStyle w:val="Hyperlink"/>
            <w:noProof/>
          </w:rPr>
          <w:t>Conexão de dados do Microsoft Graph para ISVs</w:t>
        </w:r>
        <w:r w:rsidR="004269AF">
          <w:rPr>
            <w:noProof/>
            <w:webHidden/>
          </w:rPr>
          <w:tab/>
        </w:r>
        <w:r w:rsidR="004269AF">
          <w:rPr>
            <w:noProof/>
            <w:webHidden/>
          </w:rPr>
          <w:fldChar w:fldCharType="begin"/>
        </w:r>
        <w:r w:rsidR="004269AF">
          <w:rPr>
            <w:noProof/>
            <w:webHidden/>
          </w:rPr>
          <w:instrText xml:space="preserve"> PAGEREF _Toc17730877 \h </w:instrText>
        </w:r>
        <w:r w:rsidR="004269AF">
          <w:rPr>
            <w:noProof/>
            <w:webHidden/>
          </w:rPr>
        </w:r>
        <w:r w:rsidR="004269AF">
          <w:rPr>
            <w:noProof/>
            <w:webHidden/>
          </w:rPr>
          <w:fldChar w:fldCharType="separate"/>
        </w:r>
        <w:r w:rsidR="004269AF">
          <w:rPr>
            <w:noProof/>
            <w:webHidden/>
          </w:rPr>
          <w:t>33</w:t>
        </w:r>
        <w:r w:rsidR="004269AF">
          <w:rPr>
            <w:noProof/>
            <w:webHidden/>
          </w:rPr>
          <w:fldChar w:fldCharType="end"/>
        </w:r>
      </w:hyperlink>
    </w:p>
    <w:p w14:paraId="31F92505" w14:textId="33A7EA0A" w:rsidR="004269AF" w:rsidRDefault="00064649">
      <w:pPr>
        <w:pStyle w:val="TOC4"/>
        <w:rPr>
          <w:rFonts w:eastAsiaTheme="minorEastAsia"/>
          <w:smallCaps w:val="0"/>
          <w:noProof/>
          <w:sz w:val="22"/>
          <w:lang w:val="en-US" w:eastAsia="en-US" w:bidi="ar-SA"/>
        </w:rPr>
      </w:pPr>
      <w:hyperlink w:anchor="_Toc17730878" w:history="1">
        <w:r w:rsidR="004269AF" w:rsidRPr="004B32CD">
          <w:rPr>
            <w:rStyle w:val="Hyperlink"/>
            <w:noProof/>
          </w:rPr>
          <w:t>Serviço de Bot de Saúde do Microsoft</w:t>
        </w:r>
        <w:r w:rsidR="004269AF">
          <w:rPr>
            <w:noProof/>
            <w:webHidden/>
          </w:rPr>
          <w:tab/>
        </w:r>
        <w:r w:rsidR="004269AF">
          <w:rPr>
            <w:noProof/>
            <w:webHidden/>
          </w:rPr>
          <w:fldChar w:fldCharType="begin"/>
        </w:r>
        <w:r w:rsidR="004269AF">
          <w:rPr>
            <w:noProof/>
            <w:webHidden/>
          </w:rPr>
          <w:instrText xml:space="preserve"> PAGEREF _Toc17730878 \h </w:instrText>
        </w:r>
        <w:r w:rsidR="004269AF">
          <w:rPr>
            <w:noProof/>
            <w:webHidden/>
          </w:rPr>
        </w:r>
        <w:r w:rsidR="004269AF">
          <w:rPr>
            <w:noProof/>
            <w:webHidden/>
          </w:rPr>
          <w:fldChar w:fldCharType="separate"/>
        </w:r>
        <w:r w:rsidR="004269AF">
          <w:rPr>
            <w:noProof/>
            <w:webHidden/>
          </w:rPr>
          <w:t>33</w:t>
        </w:r>
        <w:r w:rsidR="004269AF">
          <w:rPr>
            <w:noProof/>
            <w:webHidden/>
          </w:rPr>
          <w:fldChar w:fldCharType="end"/>
        </w:r>
      </w:hyperlink>
    </w:p>
    <w:p w14:paraId="3E0E0077" w14:textId="45DF3D10" w:rsidR="004269AF" w:rsidRDefault="00064649">
      <w:pPr>
        <w:pStyle w:val="TOC4"/>
        <w:rPr>
          <w:rFonts w:eastAsiaTheme="minorEastAsia"/>
          <w:smallCaps w:val="0"/>
          <w:noProof/>
          <w:sz w:val="22"/>
          <w:lang w:val="en-US" w:eastAsia="en-US" w:bidi="ar-SA"/>
        </w:rPr>
      </w:pPr>
      <w:hyperlink w:anchor="_Toc17730879" w:history="1">
        <w:r w:rsidR="004269AF" w:rsidRPr="004B32CD">
          <w:rPr>
            <w:rStyle w:val="Hyperlink"/>
            <w:noProof/>
          </w:rPr>
          <w:t>Microsoft Intune</w:t>
        </w:r>
        <w:r w:rsidR="004269AF">
          <w:rPr>
            <w:noProof/>
            <w:webHidden/>
          </w:rPr>
          <w:tab/>
        </w:r>
        <w:r w:rsidR="004269AF">
          <w:rPr>
            <w:noProof/>
            <w:webHidden/>
          </w:rPr>
          <w:fldChar w:fldCharType="begin"/>
        </w:r>
        <w:r w:rsidR="004269AF">
          <w:rPr>
            <w:noProof/>
            <w:webHidden/>
          </w:rPr>
          <w:instrText xml:space="preserve"> PAGEREF _Toc17730879 \h </w:instrText>
        </w:r>
        <w:r w:rsidR="004269AF">
          <w:rPr>
            <w:noProof/>
            <w:webHidden/>
          </w:rPr>
        </w:r>
        <w:r w:rsidR="004269AF">
          <w:rPr>
            <w:noProof/>
            <w:webHidden/>
          </w:rPr>
          <w:fldChar w:fldCharType="separate"/>
        </w:r>
        <w:r w:rsidR="004269AF">
          <w:rPr>
            <w:noProof/>
            <w:webHidden/>
          </w:rPr>
          <w:t>34</w:t>
        </w:r>
        <w:r w:rsidR="004269AF">
          <w:rPr>
            <w:noProof/>
            <w:webHidden/>
          </w:rPr>
          <w:fldChar w:fldCharType="end"/>
        </w:r>
      </w:hyperlink>
    </w:p>
    <w:p w14:paraId="3A34B24B" w14:textId="19A41130" w:rsidR="004269AF" w:rsidRDefault="00064649">
      <w:pPr>
        <w:pStyle w:val="TOC4"/>
        <w:rPr>
          <w:rFonts w:eastAsiaTheme="minorEastAsia"/>
          <w:smallCaps w:val="0"/>
          <w:noProof/>
          <w:sz w:val="22"/>
          <w:lang w:val="en-US" w:eastAsia="en-US" w:bidi="ar-SA"/>
        </w:rPr>
      </w:pPr>
      <w:hyperlink w:anchor="_Toc17730880" w:history="1">
        <w:r w:rsidR="004269AF" w:rsidRPr="004B32CD">
          <w:rPr>
            <w:rStyle w:val="Hyperlink"/>
            <w:noProof/>
          </w:rPr>
          <w:t>Microsoft Learning</w:t>
        </w:r>
        <w:r w:rsidR="004269AF">
          <w:rPr>
            <w:noProof/>
            <w:webHidden/>
          </w:rPr>
          <w:tab/>
        </w:r>
        <w:r w:rsidR="004269AF">
          <w:rPr>
            <w:noProof/>
            <w:webHidden/>
          </w:rPr>
          <w:fldChar w:fldCharType="begin"/>
        </w:r>
        <w:r w:rsidR="004269AF">
          <w:rPr>
            <w:noProof/>
            <w:webHidden/>
          </w:rPr>
          <w:instrText xml:space="preserve"> PAGEREF _Toc17730880 \h </w:instrText>
        </w:r>
        <w:r w:rsidR="004269AF">
          <w:rPr>
            <w:noProof/>
            <w:webHidden/>
          </w:rPr>
        </w:r>
        <w:r w:rsidR="004269AF">
          <w:rPr>
            <w:noProof/>
            <w:webHidden/>
          </w:rPr>
          <w:fldChar w:fldCharType="separate"/>
        </w:r>
        <w:r w:rsidR="004269AF">
          <w:rPr>
            <w:noProof/>
            <w:webHidden/>
          </w:rPr>
          <w:t>34</w:t>
        </w:r>
        <w:r w:rsidR="004269AF">
          <w:rPr>
            <w:noProof/>
            <w:webHidden/>
          </w:rPr>
          <w:fldChar w:fldCharType="end"/>
        </w:r>
      </w:hyperlink>
    </w:p>
    <w:p w14:paraId="12A8B1A7" w14:textId="3732C7B6" w:rsidR="004269AF" w:rsidRDefault="00064649">
      <w:pPr>
        <w:pStyle w:val="TOC4"/>
        <w:rPr>
          <w:rFonts w:eastAsiaTheme="minorEastAsia"/>
          <w:smallCaps w:val="0"/>
          <w:noProof/>
          <w:sz w:val="22"/>
          <w:lang w:val="en-US" w:eastAsia="en-US" w:bidi="ar-SA"/>
        </w:rPr>
      </w:pPr>
      <w:hyperlink w:anchor="_Toc17730881" w:history="1">
        <w:r w:rsidR="004269AF" w:rsidRPr="004B32CD">
          <w:rPr>
            <w:rStyle w:val="Hyperlink"/>
            <w:noProof/>
          </w:rPr>
          <w:t>Pesquisa da Microsoft no Bing</w:t>
        </w:r>
        <w:r w:rsidR="004269AF">
          <w:rPr>
            <w:noProof/>
            <w:webHidden/>
          </w:rPr>
          <w:tab/>
        </w:r>
        <w:r w:rsidR="004269AF">
          <w:rPr>
            <w:noProof/>
            <w:webHidden/>
          </w:rPr>
          <w:fldChar w:fldCharType="begin"/>
        </w:r>
        <w:r w:rsidR="004269AF">
          <w:rPr>
            <w:noProof/>
            <w:webHidden/>
          </w:rPr>
          <w:instrText xml:space="preserve"> PAGEREF _Toc17730881 \h </w:instrText>
        </w:r>
        <w:r w:rsidR="004269AF">
          <w:rPr>
            <w:noProof/>
            <w:webHidden/>
          </w:rPr>
        </w:r>
        <w:r w:rsidR="004269AF">
          <w:rPr>
            <w:noProof/>
            <w:webHidden/>
          </w:rPr>
          <w:fldChar w:fldCharType="separate"/>
        </w:r>
        <w:r w:rsidR="004269AF">
          <w:rPr>
            <w:noProof/>
            <w:webHidden/>
          </w:rPr>
          <w:t>35</w:t>
        </w:r>
        <w:r w:rsidR="004269AF">
          <w:rPr>
            <w:noProof/>
            <w:webHidden/>
          </w:rPr>
          <w:fldChar w:fldCharType="end"/>
        </w:r>
      </w:hyperlink>
    </w:p>
    <w:p w14:paraId="6CB4154E" w14:textId="203AC1CE" w:rsidR="004269AF" w:rsidRDefault="00064649">
      <w:pPr>
        <w:pStyle w:val="TOC4"/>
        <w:rPr>
          <w:rFonts w:eastAsiaTheme="minorEastAsia"/>
          <w:smallCaps w:val="0"/>
          <w:noProof/>
          <w:sz w:val="22"/>
          <w:lang w:val="en-US" w:eastAsia="en-US" w:bidi="ar-SA"/>
        </w:rPr>
      </w:pPr>
      <w:hyperlink w:anchor="_Toc17730882" w:history="1">
        <w:r w:rsidR="004269AF" w:rsidRPr="004B32CD">
          <w:rPr>
            <w:rStyle w:val="Hyperlink"/>
            <w:noProof/>
          </w:rPr>
          <w:t>Minecraft: Education Edition</w:t>
        </w:r>
        <w:r w:rsidR="004269AF">
          <w:rPr>
            <w:noProof/>
            <w:webHidden/>
          </w:rPr>
          <w:tab/>
        </w:r>
        <w:r w:rsidR="004269AF">
          <w:rPr>
            <w:noProof/>
            <w:webHidden/>
          </w:rPr>
          <w:fldChar w:fldCharType="begin"/>
        </w:r>
        <w:r w:rsidR="004269AF">
          <w:rPr>
            <w:noProof/>
            <w:webHidden/>
          </w:rPr>
          <w:instrText xml:space="preserve"> PAGEREF _Toc17730882 \h </w:instrText>
        </w:r>
        <w:r w:rsidR="004269AF">
          <w:rPr>
            <w:noProof/>
            <w:webHidden/>
          </w:rPr>
        </w:r>
        <w:r w:rsidR="004269AF">
          <w:rPr>
            <w:noProof/>
            <w:webHidden/>
          </w:rPr>
          <w:fldChar w:fldCharType="separate"/>
        </w:r>
        <w:r w:rsidR="004269AF">
          <w:rPr>
            <w:noProof/>
            <w:webHidden/>
          </w:rPr>
          <w:t>35</w:t>
        </w:r>
        <w:r w:rsidR="004269AF">
          <w:rPr>
            <w:noProof/>
            <w:webHidden/>
          </w:rPr>
          <w:fldChar w:fldCharType="end"/>
        </w:r>
      </w:hyperlink>
    </w:p>
    <w:p w14:paraId="53A22FAB" w14:textId="3FA211AA" w:rsidR="004269AF" w:rsidRDefault="00064649">
      <w:pPr>
        <w:pStyle w:val="TOC4"/>
        <w:rPr>
          <w:rFonts w:eastAsiaTheme="minorEastAsia"/>
          <w:smallCaps w:val="0"/>
          <w:noProof/>
          <w:sz w:val="22"/>
          <w:lang w:val="en-US" w:eastAsia="en-US" w:bidi="ar-SA"/>
        </w:rPr>
      </w:pPr>
      <w:hyperlink w:anchor="_Toc17730883" w:history="1">
        <w:r w:rsidR="004269AF" w:rsidRPr="004B32CD">
          <w:rPr>
            <w:rStyle w:val="Hyperlink"/>
            <w:noProof/>
          </w:rPr>
          <w:t>Office 365 Developer</w:t>
        </w:r>
        <w:r w:rsidR="004269AF">
          <w:rPr>
            <w:noProof/>
            <w:webHidden/>
          </w:rPr>
          <w:tab/>
        </w:r>
        <w:r w:rsidR="004269AF">
          <w:rPr>
            <w:noProof/>
            <w:webHidden/>
          </w:rPr>
          <w:fldChar w:fldCharType="begin"/>
        </w:r>
        <w:r w:rsidR="004269AF">
          <w:rPr>
            <w:noProof/>
            <w:webHidden/>
          </w:rPr>
          <w:instrText xml:space="preserve"> PAGEREF _Toc17730883 \h </w:instrText>
        </w:r>
        <w:r w:rsidR="004269AF">
          <w:rPr>
            <w:noProof/>
            <w:webHidden/>
          </w:rPr>
        </w:r>
        <w:r w:rsidR="004269AF">
          <w:rPr>
            <w:noProof/>
            <w:webHidden/>
          </w:rPr>
          <w:fldChar w:fldCharType="separate"/>
        </w:r>
        <w:r w:rsidR="004269AF">
          <w:rPr>
            <w:noProof/>
            <w:webHidden/>
          </w:rPr>
          <w:t>35</w:t>
        </w:r>
        <w:r w:rsidR="004269AF">
          <w:rPr>
            <w:noProof/>
            <w:webHidden/>
          </w:rPr>
          <w:fldChar w:fldCharType="end"/>
        </w:r>
      </w:hyperlink>
    </w:p>
    <w:p w14:paraId="100BA757" w14:textId="1C53593C" w:rsidR="004269AF" w:rsidRDefault="00064649">
      <w:pPr>
        <w:pStyle w:val="TOC4"/>
        <w:rPr>
          <w:rFonts w:eastAsiaTheme="minorEastAsia"/>
          <w:smallCaps w:val="0"/>
          <w:noProof/>
          <w:sz w:val="22"/>
          <w:lang w:val="en-US" w:eastAsia="en-US" w:bidi="ar-SA"/>
        </w:rPr>
      </w:pPr>
      <w:hyperlink w:anchor="_Toc17730884" w:history="1">
        <w:r w:rsidR="004269AF" w:rsidRPr="004B32CD">
          <w:rPr>
            <w:rStyle w:val="Hyperlink"/>
            <w:noProof/>
          </w:rPr>
          <w:t>Proteção Avançada Contra Ameaças do Microsoft Defender</w:t>
        </w:r>
        <w:r w:rsidR="004269AF">
          <w:rPr>
            <w:noProof/>
            <w:webHidden/>
          </w:rPr>
          <w:tab/>
        </w:r>
        <w:r w:rsidR="004269AF">
          <w:rPr>
            <w:noProof/>
            <w:webHidden/>
          </w:rPr>
          <w:fldChar w:fldCharType="begin"/>
        </w:r>
        <w:r w:rsidR="004269AF">
          <w:rPr>
            <w:noProof/>
            <w:webHidden/>
          </w:rPr>
          <w:instrText xml:space="preserve"> PAGEREF _Toc17730884 \h </w:instrText>
        </w:r>
        <w:r w:rsidR="004269AF">
          <w:rPr>
            <w:noProof/>
            <w:webHidden/>
          </w:rPr>
        </w:r>
        <w:r w:rsidR="004269AF">
          <w:rPr>
            <w:noProof/>
            <w:webHidden/>
          </w:rPr>
          <w:fldChar w:fldCharType="separate"/>
        </w:r>
        <w:r w:rsidR="004269AF">
          <w:rPr>
            <w:noProof/>
            <w:webHidden/>
          </w:rPr>
          <w:t>35</w:t>
        </w:r>
        <w:r w:rsidR="004269AF">
          <w:rPr>
            <w:noProof/>
            <w:webHidden/>
          </w:rPr>
          <w:fldChar w:fldCharType="end"/>
        </w:r>
      </w:hyperlink>
    </w:p>
    <w:p w14:paraId="2A1F5D85" w14:textId="78C95AC6" w:rsidR="004269AF" w:rsidRDefault="00064649">
      <w:pPr>
        <w:pStyle w:val="TOC1"/>
        <w:tabs>
          <w:tab w:val="right" w:leader="dot" w:pos="5030"/>
        </w:tabs>
        <w:rPr>
          <w:rFonts w:eastAsiaTheme="minorEastAsia"/>
          <w:b w:val="0"/>
          <w:caps w:val="0"/>
          <w:noProof/>
          <w:sz w:val="22"/>
          <w:lang w:val="en-US" w:eastAsia="en-US" w:bidi="ar-SA"/>
        </w:rPr>
      </w:pPr>
      <w:hyperlink w:anchor="_Toc17730885" w:history="1">
        <w:r w:rsidR="004269AF" w:rsidRPr="004B32CD">
          <w:rPr>
            <w:rStyle w:val="Hyperlink"/>
            <w:noProof/>
          </w:rPr>
          <w:t>Anexo 1 – Notificações</w:t>
        </w:r>
        <w:r w:rsidR="004269AF">
          <w:rPr>
            <w:noProof/>
            <w:webHidden/>
          </w:rPr>
          <w:tab/>
        </w:r>
        <w:r w:rsidR="004269AF">
          <w:rPr>
            <w:noProof/>
            <w:webHidden/>
          </w:rPr>
          <w:fldChar w:fldCharType="begin"/>
        </w:r>
        <w:r w:rsidR="004269AF">
          <w:rPr>
            <w:noProof/>
            <w:webHidden/>
          </w:rPr>
          <w:instrText xml:space="preserve"> PAGEREF _Toc17730885 \h </w:instrText>
        </w:r>
        <w:r w:rsidR="004269AF">
          <w:rPr>
            <w:noProof/>
            <w:webHidden/>
          </w:rPr>
        </w:r>
        <w:r w:rsidR="004269AF">
          <w:rPr>
            <w:noProof/>
            <w:webHidden/>
          </w:rPr>
          <w:fldChar w:fldCharType="separate"/>
        </w:r>
        <w:r w:rsidR="004269AF">
          <w:rPr>
            <w:noProof/>
            <w:webHidden/>
          </w:rPr>
          <w:t>36</w:t>
        </w:r>
        <w:r w:rsidR="004269AF">
          <w:rPr>
            <w:noProof/>
            <w:webHidden/>
          </w:rPr>
          <w:fldChar w:fldCharType="end"/>
        </w:r>
      </w:hyperlink>
    </w:p>
    <w:p w14:paraId="1053718A" w14:textId="5167BE55" w:rsidR="004269AF" w:rsidRDefault="00064649">
      <w:pPr>
        <w:pStyle w:val="TOC3"/>
        <w:rPr>
          <w:rFonts w:eastAsiaTheme="minorEastAsia"/>
          <w:b w:val="0"/>
          <w:smallCaps w:val="0"/>
          <w:sz w:val="22"/>
          <w:lang w:val="en-US" w:eastAsia="en-US" w:bidi="ar-SA"/>
        </w:rPr>
      </w:pPr>
      <w:hyperlink w:anchor="_Toc17730886" w:history="1">
        <w:r w:rsidR="004269AF" w:rsidRPr="004B32CD">
          <w:rPr>
            <w:rStyle w:val="Hyperlink"/>
          </w:rPr>
          <w:t>Bing Mapas</w:t>
        </w:r>
        <w:r w:rsidR="004269AF">
          <w:rPr>
            <w:webHidden/>
          </w:rPr>
          <w:tab/>
        </w:r>
        <w:r w:rsidR="004269AF">
          <w:rPr>
            <w:webHidden/>
          </w:rPr>
          <w:fldChar w:fldCharType="begin"/>
        </w:r>
        <w:r w:rsidR="004269AF">
          <w:rPr>
            <w:webHidden/>
          </w:rPr>
          <w:instrText xml:space="preserve"> PAGEREF _Toc17730886 \h </w:instrText>
        </w:r>
        <w:r w:rsidR="004269AF">
          <w:rPr>
            <w:webHidden/>
          </w:rPr>
        </w:r>
        <w:r w:rsidR="004269AF">
          <w:rPr>
            <w:webHidden/>
          </w:rPr>
          <w:fldChar w:fldCharType="separate"/>
        </w:r>
        <w:r w:rsidR="004269AF">
          <w:rPr>
            <w:webHidden/>
          </w:rPr>
          <w:t>36</w:t>
        </w:r>
        <w:r w:rsidR="004269AF">
          <w:rPr>
            <w:webHidden/>
          </w:rPr>
          <w:fldChar w:fldCharType="end"/>
        </w:r>
      </w:hyperlink>
    </w:p>
    <w:p w14:paraId="6C3773C7" w14:textId="20418B36" w:rsidR="004269AF" w:rsidRDefault="00064649">
      <w:pPr>
        <w:pStyle w:val="TOC3"/>
        <w:rPr>
          <w:rFonts w:eastAsiaTheme="minorEastAsia"/>
          <w:b w:val="0"/>
          <w:smallCaps w:val="0"/>
          <w:sz w:val="22"/>
          <w:lang w:val="en-US" w:eastAsia="en-US" w:bidi="ar-SA"/>
        </w:rPr>
      </w:pPr>
      <w:hyperlink w:anchor="_Toc17730887" w:history="1">
        <w:r w:rsidR="004269AF" w:rsidRPr="004B32CD">
          <w:rPr>
            <w:rStyle w:val="Hyperlink"/>
          </w:rPr>
          <w:t>Serviços Profissionais</w:t>
        </w:r>
        <w:r w:rsidR="004269AF">
          <w:rPr>
            <w:webHidden/>
          </w:rPr>
          <w:tab/>
        </w:r>
        <w:r w:rsidR="004269AF">
          <w:rPr>
            <w:webHidden/>
          </w:rPr>
          <w:fldChar w:fldCharType="begin"/>
        </w:r>
        <w:r w:rsidR="004269AF">
          <w:rPr>
            <w:webHidden/>
          </w:rPr>
          <w:instrText xml:space="preserve"> PAGEREF _Toc17730887 \h </w:instrText>
        </w:r>
        <w:r w:rsidR="004269AF">
          <w:rPr>
            <w:webHidden/>
          </w:rPr>
        </w:r>
        <w:r w:rsidR="004269AF">
          <w:rPr>
            <w:webHidden/>
          </w:rPr>
          <w:fldChar w:fldCharType="separate"/>
        </w:r>
        <w:r w:rsidR="004269AF">
          <w:rPr>
            <w:webHidden/>
          </w:rPr>
          <w:t>36</w:t>
        </w:r>
        <w:r w:rsidR="004269AF">
          <w:rPr>
            <w:webHidden/>
          </w:rPr>
          <w:fldChar w:fldCharType="end"/>
        </w:r>
      </w:hyperlink>
    </w:p>
    <w:p w14:paraId="26617F6C" w14:textId="6DD53D3E" w:rsidR="004269AF" w:rsidRDefault="00064649">
      <w:pPr>
        <w:pStyle w:val="TOC3"/>
        <w:rPr>
          <w:rFonts w:eastAsiaTheme="minorEastAsia"/>
          <w:b w:val="0"/>
          <w:smallCaps w:val="0"/>
          <w:sz w:val="22"/>
          <w:lang w:val="en-US" w:eastAsia="en-US" w:bidi="ar-SA"/>
        </w:rPr>
      </w:pPr>
      <w:hyperlink w:anchor="_Toc17730888" w:history="1">
        <w:r w:rsidR="004269AF" w:rsidRPr="004B32CD">
          <w:rPr>
            <w:rStyle w:val="Hyperlink"/>
          </w:rPr>
          <w:t>Notificação sobre Codificação de H.265/HEVC dos Serviços de Mídia do Azure</w:t>
        </w:r>
        <w:r w:rsidR="004269AF">
          <w:rPr>
            <w:webHidden/>
          </w:rPr>
          <w:tab/>
        </w:r>
        <w:r w:rsidR="004269AF">
          <w:rPr>
            <w:webHidden/>
          </w:rPr>
          <w:fldChar w:fldCharType="begin"/>
        </w:r>
        <w:r w:rsidR="004269AF">
          <w:rPr>
            <w:webHidden/>
          </w:rPr>
          <w:instrText xml:space="preserve"> PAGEREF _Toc17730888 \h </w:instrText>
        </w:r>
        <w:r w:rsidR="004269AF">
          <w:rPr>
            <w:webHidden/>
          </w:rPr>
        </w:r>
        <w:r w:rsidR="004269AF">
          <w:rPr>
            <w:webHidden/>
          </w:rPr>
          <w:fldChar w:fldCharType="separate"/>
        </w:r>
        <w:r w:rsidR="004269AF">
          <w:rPr>
            <w:webHidden/>
          </w:rPr>
          <w:t>40</w:t>
        </w:r>
        <w:r w:rsidR="004269AF">
          <w:rPr>
            <w:webHidden/>
          </w:rPr>
          <w:fldChar w:fldCharType="end"/>
        </w:r>
      </w:hyperlink>
    </w:p>
    <w:p w14:paraId="05621BE5" w14:textId="6400D298" w:rsidR="004269AF" w:rsidRDefault="00064649">
      <w:pPr>
        <w:pStyle w:val="TOC3"/>
        <w:rPr>
          <w:rFonts w:eastAsiaTheme="minorEastAsia"/>
          <w:b w:val="0"/>
          <w:smallCaps w:val="0"/>
          <w:sz w:val="22"/>
          <w:lang w:val="en-US" w:eastAsia="en-US" w:bidi="ar-SA"/>
        </w:rPr>
      </w:pPr>
      <w:hyperlink w:anchor="_Toc17730889" w:history="1">
        <w:r w:rsidR="004269AF" w:rsidRPr="004B32CD">
          <w:rPr>
            <w:rStyle w:val="Hyperlink"/>
          </w:rPr>
          <w:t>Notificação sobre o Adobe Flash Player</w:t>
        </w:r>
        <w:r w:rsidR="004269AF">
          <w:rPr>
            <w:webHidden/>
          </w:rPr>
          <w:tab/>
        </w:r>
        <w:r w:rsidR="004269AF">
          <w:rPr>
            <w:webHidden/>
          </w:rPr>
          <w:fldChar w:fldCharType="begin"/>
        </w:r>
        <w:r w:rsidR="004269AF">
          <w:rPr>
            <w:webHidden/>
          </w:rPr>
          <w:instrText xml:space="preserve"> PAGEREF _Toc17730889 \h </w:instrText>
        </w:r>
        <w:r w:rsidR="004269AF">
          <w:rPr>
            <w:webHidden/>
          </w:rPr>
        </w:r>
        <w:r w:rsidR="004269AF">
          <w:rPr>
            <w:webHidden/>
          </w:rPr>
          <w:fldChar w:fldCharType="separate"/>
        </w:r>
        <w:r w:rsidR="004269AF">
          <w:rPr>
            <w:webHidden/>
          </w:rPr>
          <w:t>40</w:t>
        </w:r>
        <w:r w:rsidR="004269AF">
          <w:rPr>
            <w:webHidden/>
          </w:rPr>
          <w:fldChar w:fldCharType="end"/>
        </w:r>
      </w:hyperlink>
    </w:p>
    <w:p w14:paraId="1FD4C283" w14:textId="1753CDEC" w:rsidR="004269AF" w:rsidRDefault="00064649">
      <w:pPr>
        <w:pStyle w:val="TOC3"/>
        <w:rPr>
          <w:rFonts w:eastAsiaTheme="minorEastAsia"/>
          <w:b w:val="0"/>
          <w:smallCaps w:val="0"/>
          <w:sz w:val="22"/>
          <w:lang w:val="en-US" w:eastAsia="en-US" w:bidi="ar-SA"/>
        </w:rPr>
      </w:pPr>
      <w:hyperlink w:anchor="_Toc17730890" w:history="1">
        <w:r w:rsidR="004269AF" w:rsidRPr="004B32CD">
          <w:rPr>
            <w:rStyle w:val="Hyperlink"/>
          </w:rPr>
          <w:t>Notificação sobre o Padrão Visual H.264/AVC, o Padrão de Vídeo VC-1, o Padrão Visual MPEG-4 Parte 2 e o Padrão de Vídeo MPEG-2</w:t>
        </w:r>
        <w:r w:rsidR="004269AF">
          <w:rPr>
            <w:webHidden/>
          </w:rPr>
          <w:tab/>
        </w:r>
        <w:r w:rsidR="004269AF">
          <w:rPr>
            <w:webHidden/>
          </w:rPr>
          <w:fldChar w:fldCharType="begin"/>
        </w:r>
        <w:r w:rsidR="004269AF">
          <w:rPr>
            <w:webHidden/>
          </w:rPr>
          <w:instrText xml:space="preserve"> PAGEREF _Toc17730890 \h </w:instrText>
        </w:r>
        <w:r w:rsidR="004269AF">
          <w:rPr>
            <w:webHidden/>
          </w:rPr>
        </w:r>
        <w:r w:rsidR="004269AF">
          <w:rPr>
            <w:webHidden/>
          </w:rPr>
          <w:fldChar w:fldCharType="separate"/>
        </w:r>
        <w:r w:rsidR="004269AF">
          <w:rPr>
            <w:webHidden/>
          </w:rPr>
          <w:t>40</w:t>
        </w:r>
        <w:r w:rsidR="004269AF">
          <w:rPr>
            <w:webHidden/>
          </w:rPr>
          <w:fldChar w:fldCharType="end"/>
        </w:r>
      </w:hyperlink>
    </w:p>
    <w:p w14:paraId="4036D669" w14:textId="42BB8A07" w:rsidR="004269AF" w:rsidRDefault="00064649">
      <w:pPr>
        <w:pStyle w:val="TOC1"/>
        <w:tabs>
          <w:tab w:val="right" w:leader="dot" w:pos="5030"/>
        </w:tabs>
        <w:rPr>
          <w:rFonts w:eastAsiaTheme="minorEastAsia"/>
          <w:b w:val="0"/>
          <w:caps w:val="0"/>
          <w:noProof/>
          <w:sz w:val="22"/>
          <w:lang w:val="en-US" w:eastAsia="en-US" w:bidi="ar-SA"/>
        </w:rPr>
      </w:pPr>
      <w:hyperlink w:anchor="_Toc17730891" w:history="1">
        <w:r w:rsidR="004269AF" w:rsidRPr="004B32CD">
          <w:rPr>
            <w:rStyle w:val="Hyperlink"/>
            <w:noProof/>
          </w:rPr>
          <w:t>Anexo 2 – Pacotes de Licenças de Assinatura</w:t>
        </w:r>
        <w:r w:rsidR="004269AF">
          <w:rPr>
            <w:noProof/>
            <w:webHidden/>
          </w:rPr>
          <w:tab/>
        </w:r>
        <w:r w:rsidR="004269AF">
          <w:rPr>
            <w:noProof/>
            <w:webHidden/>
          </w:rPr>
          <w:fldChar w:fldCharType="begin"/>
        </w:r>
        <w:r w:rsidR="004269AF">
          <w:rPr>
            <w:noProof/>
            <w:webHidden/>
          </w:rPr>
          <w:instrText xml:space="preserve"> PAGEREF _Toc17730891 \h </w:instrText>
        </w:r>
        <w:r w:rsidR="004269AF">
          <w:rPr>
            <w:noProof/>
            <w:webHidden/>
          </w:rPr>
        </w:r>
        <w:r w:rsidR="004269AF">
          <w:rPr>
            <w:noProof/>
            <w:webHidden/>
          </w:rPr>
          <w:fldChar w:fldCharType="separate"/>
        </w:r>
        <w:r w:rsidR="004269AF">
          <w:rPr>
            <w:noProof/>
            <w:webHidden/>
          </w:rPr>
          <w:t>41</w:t>
        </w:r>
        <w:r w:rsidR="004269AF">
          <w:rPr>
            <w:noProof/>
            <w:webHidden/>
          </w:rPr>
          <w:fldChar w:fldCharType="end"/>
        </w:r>
      </w:hyperlink>
    </w:p>
    <w:p w14:paraId="12CC442D" w14:textId="240EF9AB" w:rsidR="004269AF" w:rsidRDefault="00064649">
      <w:pPr>
        <w:pStyle w:val="TOC3"/>
        <w:rPr>
          <w:rFonts w:eastAsiaTheme="minorEastAsia"/>
          <w:b w:val="0"/>
          <w:smallCaps w:val="0"/>
          <w:sz w:val="22"/>
          <w:lang w:val="en-US" w:eastAsia="en-US" w:bidi="ar-SA"/>
        </w:rPr>
      </w:pPr>
      <w:hyperlink w:anchor="_Toc17730892" w:history="1">
        <w:r w:rsidR="004269AF" w:rsidRPr="004B32CD">
          <w:rPr>
            <w:rStyle w:val="Hyperlink"/>
          </w:rPr>
          <w:t>Setor Público</w:t>
        </w:r>
        <w:r w:rsidR="004269AF">
          <w:rPr>
            <w:webHidden/>
          </w:rPr>
          <w:tab/>
        </w:r>
        <w:r w:rsidR="004269AF">
          <w:rPr>
            <w:webHidden/>
          </w:rPr>
          <w:fldChar w:fldCharType="begin"/>
        </w:r>
        <w:r w:rsidR="004269AF">
          <w:rPr>
            <w:webHidden/>
          </w:rPr>
          <w:instrText xml:space="preserve"> PAGEREF _Toc17730892 \h </w:instrText>
        </w:r>
        <w:r w:rsidR="004269AF">
          <w:rPr>
            <w:webHidden/>
          </w:rPr>
        </w:r>
        <w:r w:rsidR="004269AF">
          <w:rPr>
            <w:webHidden/>
          </w:rPr>
          <w:fldChar w:fldCharType="separate"/>
        </w:r>
        <w:r w:rsidR="004269AF">
          <w:rPr>
            <w:webHidden/>
          </w:rPr>
          <w:t>42</w:t>
        </w:r>
        <w:r w:rsidR="004269AF">
          <w:rPr>
            <w:webHidden/>
          </w:rPr>
          <w:fldChar w:fldCharType="end"/>
        </w:r>
      </w:hyperlink>
    </w:p>
    <w:p w14:paraId="41603782" w14:textId="7E383A59" w:rsidR="004269AF" w:rsidRDefault="00064649">
      <w:pPr>
        <w:pStyle w:val="TOC1"/>
        <w:tabs>
          <w:tab w:val="right" w:leader="dot" w:pos="5030"/>
        </w:tabs>
        <w:rPr>
          <w:rFonts w:eastAsiaTheme="minorEastAsia"/>
          <w:b w:val="0"/>
          <w:caps w:val="0"/>
          <w:noProof/>
          <w:sz w:val="22"/>
          <w:lang w:val="en-US" w:eastAsia="en-US" w:bidi="ar-SA"/>
        </w:rPr>
      </w:pPr>
      <w:hyperlink w:anchor="_Toc17730893" w:history="1">
        <w:r w:rsidR="004269AF" w:rsidRPr="004B32CD">
          <w:rPr>
            <w:rStyle w:val="Hyperlink"/>
            <w:noProof/>
          </w:rPr>
          <w:t>Anexo 3 – As Cláusulas Contratuais Padrão (Processadores)</w:t>
        </w:r>
        <w:r w:rsidR="004269AF">
          <w:rPr>
            <w:noProof/>
            <w:webHidden/>
          </w:rPr>
          <w:tab/>
        </w:r>
        <w:r w:rsidR="004269AF">
          <w:rPr>
            <w:noProof/>
            <w:webHidden/>
          </w:rPr>
          <w:fldChar w:fldCharType="begin"/>
        </w:r>
        <w:r w:rsidR="004269AF">
          <w:rPr>
            <w:noProof/>
            <w:webHidden/>
          </w:rPr>
          <w:instrText xml:space="preserve"> PAGEREF _Toc17730893 \h </w:instrText>
        </w:r>
        <w:r w:rsidR="004269AF">
          <w:rPr>
            <w:noProof/>
            <w:webHidden/>
          </w:rPr>
        </w:r>
        <w:r w:rsidR="004269AF">
          <w:rPr>
            <w:noProof/>
            <w:webHidden/>
          </w:rPr>
          <w:fldChar w:fldCharType="separate"/>
        </w:r>
        <w:r w:rsidR="004269AF">
          <w:rPr>
            <w:noProof/>
            <w:webHidden/>
          </w:rPr>
          <w:t>43</w:t>
        </w:r>
        <w:r w:rsidR="004269AF">
          <w:rPr>
            <w:noProof/>
            <w:webHidden/>
          </w:rPr>
          <w:fldChar w:fldCharType="end"/>
        </w:r>
      </w:hyperlink>
    </w:p>
    <w:p w14:paraId="233E42CE" w14:textId="093B0CF6" w:rsidR="004269AF" w:rsidRDefault="00064649">
      <w:pPr>
        <w:pStyle w:val="TOC1"/>
        <w:tabs>
          <w:tab w:val="right" w:leader="dot" w:pos="5030"/>
        </w:tabs>
        <w:rPr>
          <w:rFonts w:eastAsiaTheme="minorEastAsia"/>
          <w:b w:val="0"/>
          <w:caps w:val="0"/>
          <w:noProof/>
          <w:sz w:val="22"/>
          <w:lang w:val="en-US" w:eastAsia="en-US" w:bidi="ar-SA"/>
        </w:rPr>
      </w:pPr>
      <w:hyperlink w:anchor="_Toc17730894" w:history="1">
        <w:r w:rsidR="004269AF" w:rsidRPr="004B32CD">
          <w:rPr>
            <w:rStyle w:val="Hyperlink"/>
            <w:noProof/>
          </w:rPr>
          <w:t>Anexo 4 – Termos do Regulamento Geral de Proteção de Dados da União Europeia</w:t>
        </w:r>
        <w:r w:rsidR="004269AF">
          <w:rPr>
            <w:noProof/>
            <w:webHidden/>
          </w:rPr>
          <w:tab/>
        </w:r>
        <w:r w:rsidR="004269AF">
          <w:rPr>
            <w:noProof/>
            <w:webHidden/>
          </w:rPr>
          <w:fldChar w:fldCharType="begin"/>
        </w:r>
        <w:r w:rsidR="004269AF">
          <w:rPr>
            <w:noProof/>
            <w:webHidden/>
          </w:rPr>
          <w:instrText xml:space="preserve"> PAGEREF _Toc17730894 \h </w:instrText>
        </w:r>
        <w:r w:rsidR="004269AF">
          <w:rPr>
            <w:noProof/>
            <w:webHidden/>
          </w:rPr>
        </w:r>
        <w:r w:rsidR="004269AF">
          <w:rPr>
            <w:noProof/>
            <w:webHidden/>
          </w:rPr>
          <w:fldChar w:fldCharType="separate"/>
        </w:r>
        <w:r w:rsidR="004269AF">
          <w:rPr>
            <w:noProof/>
            <w:webHidden/>
          </w:rPr>
          <w:t>49</w:t>
        </w:r>
        <w:r w:rsidR="004269AF">
          <w:rPr>
            <w:noProof/>
            <w:webHidden/>
          </w:rPr>
          <w:fldChar w:fldCharType="end"/>
        </w:r>
      </w:hyperlink>
    </w:p>
    <w:p w14:paraId="092C9288" w14:textId="1F17ED4C" w:rsidR="004D27A6" w:rsidRPr="00690C65" w:rsidRDefault="00A430D3" w:rsidP="006326D7">
      <w:pPr>
        <w:pStyle w:val="TOC1"/>
        <w:tabs>
          <w:tab w:val="right" w:leader="dot" w:pos="5030"/>
        </w:tabs>
      </w:pPr>
      <w:r w:rsidRPr="00E2000F">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499501B2" w14:textId="77777777" w:rsidR="00C47C81" w:rsidRDefault="00C47C81" w:rsidP="00C47C81">
      <w:pPr>
        <w:pStyle w:val="ProductList-SectionHeading"/>
        <w:outlineLvl w:val="0"/>
      </w:pPr>
      <w:bookmarkStart w:id="2" w:name="Introduction"/>
      <w:bookmarkStart w:id="3" w:name="_Toc507768531"/>
      <w:bookmarkStart w:id="4" w:name="_Toc507239485"/>
      <w:bookmarkStart w:id="5" w:name="_Toc17730812"/>
      <w:bookmarkStart w:id="6" w:name="_Toc378147615"/>
      <w:bookmarkStart w:id="7" w:name="_Toc378151517"/>
      <w:bookmarkStart w:id="8" w:name="_Toc379797094"/>
      <w:bookmarkStart w:id="9" w:name="_Toc380513120"/>
      <w:bookmarkStart w:id="10" w:name="_Toc380655159"/>
      <w:bookmarkStart w:id="11" w:name="_Toc383415077"/>
      <w:r>
        <w:lastRenderedPageBreak/>
        <w:t>Introdução</w:t>
      </w:r>
      <w:bookmarkEnd w:id="2"/>
      <w:bookmarkEnd w:id="3"/>
      <w:bookmarkEnd w:id="4"/>
      <w:bookmarkEnd w:id="5"/>
    </w:p>
    <w:p w14:paraId="1AF38E19" w14:textId="77777777" w:rsidR="003B4487" w:rsidRDefault="003B4487" w:rsidP="003B4487">
      <w:pPr>
        <w:pStyle w:val="ProductList-Body"/>
        <w:spacing w:after="240"/>
      </w:pPr>
      <w:bookmarkStart w:id="12" w:name="_Toc507768532"/>
      <w:r>
        <w:t>As partes concordam que estes Termos dos Serviços Online regem o uso dos Serviços Online por parte do Cliente e estabelecem suas obrigações com relação ao processamento e à segurança dos Dados do Cliente e Dados Pessoais pelos Serviços Online.</w:t>
      </w:r>
      <w:r>
        <w:rPr>
          <w:sz w:val="22"/>
        </w:rPr>
        <w:t xml:space="preserve"> </w:t>
      </w:r>
      <w:r>
        <w:t>As partes também concordam que, a menos que exista um contrato de Serviços Profissionais separado, estes Termos dos Serviços Online regem a disposição dos Serviços Profissionais e o processamento e a segurança dos Dados de Serviços Profissionais incluindo, entre outros, Suporte e Dados Pessoais relativos a essa disposição. Termos separados, incluindo outros termos de privacidade e segurança, regem o uso que o Cliente faz de Produtos que Não Sejam da Microsoft (conforme definido a seguir).</w:t>
      </w:r>
    </w:p>
    <w:p w14:paraId="5D11FDEC" w14:textId="77777777" w:rsidR="00C47C81" w:rsidRDefault="00C47C81" w:rsidP="00C47C81">
      <w:pPr>
        <w:pStyle w:val="ProductList-SubSubSectionHeading"/>
        <w:outlineLvl w:val="1"/>
      </w:pPr>
      <w:bookmarkStart w:id="13" w:name="_Toc17730813"/>
      <w:r>
        <w:t>Contratos de Nível de Serviço</w:t>
      </w:r>
      <w:bookmarkEnd w:id="12"/>
      <w:bookmarkEnd w:id="13"/>
    </w:p>
    <w:p w14:paraId="16472C91" w14:textId="77777777" w:rsidR="00C47C81" w:rsidRDefault="00C47C81" w:rsidP="00C47C81">
      <w:pPr>
        <w:pStyle w:val="ProductList-Body"/>
      </w:pPr>
      <w:r>
        <w:t xml:space="preserve">A maioria dos Serviços Online oferece um Contrato de Nível de Serviço (SLA). Para obter mais informações sobre os SLAs de Serviços Online, consulte a página </w:t>
      </w:r>
      <w:r w:rsidR="00064649">
        <w:fldChar w:fldCharType="begin"/>
      </w:r>
      <w:r w:rsidR="00064649">
        <w:instrText xml:space="preserve"> HYPERLINK "http://microsoft.com/licensing/contracts" </w:instrText>
      </w:r>
      <w:r w:rsidR="00064649">
        <w:fldChar w:fldCharType="separate"/>
      </w:r>
      <w:r>
        <w:rPr>
          <w:rStyle w:val="Hyperlink"/>
        </w:rPr>
        <w:t>http://microsoft.com/licensing/contracts</w:t>
      </w:r>
      <w:r w:rsidR="00064649">
        <w:rPr>
          <w:rStyle w:val="Hyperlink"/>
        </w:rPr>
        <w:fldChar w:fldCharType="end"/>
      </w:r>
      <w:r>
        <w:t>.</w:t>
      </w:r>
    </w:p>
    <w:p w14:paraId="43856462" w14:textId="77777777" w:rsidR="00C47C81" w:rsidRDefault="00C47C81" w:rsidP="00C47C81">
      <w:pPr>
        <w:pStyle w:val="ProductList-Body"/>
      </w:pPr>
    </w:p>
    <w:p w14:paraId="6F68D5CC" w14:textId="77777777" w:rsidR="00C47C81" w:rsidRDefault="00C47C81" w:rsidP="00C47C81">
      <w:pPr>
        <w:pStyle w:val="ProductList-SubSubSectionHeading"/>
        <w:outlineLvl w:val="1"/>
      </w:pPr>
      <w:bookmarkStart w:id="14" w:name="_Toc507768533"/>
      <w:bookmarkStart w:id="15" w:name="_Toc17730814"/>
      <w:r>
        <w:t>Termos e Atualizações dos Serviços Online Aplicáveis</w:t>
      </w:r>
      <w:bookmarkEnd w:id="14"/>
      <w:bookmarkEnd w:id="15"/>
    </w:p>
    <w:p w14:paraId="23DED6EA" w14:textId="77777777" w:rsidR="00C47C81" w:rsidRPr="00E47CD3" w:rsidRDefault="00C47C81" w:rsidP="00C47C81">
      <w:pPr>
        <w:pStyle w:val="ProductList-Body"/>
      </w:pPr>
      <w:r>
        <w:t>Quando o Cliente renova ou compra uma nova assinatura de um Serviço Online, os Termos dos Serviços Online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Termos dos Serviços Online que serão aplicáveis ao uso que o Cliente fizer desses novos recursos, suplementos ou programas de software relacionados.</w:t>
      </w:r>
    </w:p>
    <w:p w14:paraId="36E7A6C0" w14:textId="77777777" w:rsidR="00C47C81" w:rsidRPr="00E47CD3" w:rsidRDefault="00C47C81" w:rsidP="00C47C81">
      <w:pPr>
        <w:pStyle w:val="ProductList-Body"/>
      </w:pPr>
    </w:p>
    <w:p w14:paraId="6FF4E21F" w14:textId="77777777" w:rsidR="00C47C81" w:rsidRDefault="00C47C81" w:rsidP="00C47C81">
      <w:pPr>
        <w:pStyle w:val="ProductList-SubSubSectionHeading"/>
        <w:outlineLvl w:val="1"/>
      </w:pPr>
      <w:bookmarkStart w:id="16" w:name="_Toc507768534"/>
      <w:bookmarkStart w:id="17" w:name="_Toc17730815"/>
      <w:r>
        <w:t>Notificações Eletrônicas</w:t>
      </w:r>
      <w:bookmarkEnd w:id="16"/>
      <w:bookmarkEnd w:id="17"/>
    </w:p>
    <w:p w14:paraId="2093BF51" w14:textId="77777777" w:rsidR="00C47C81" w:rsidRDefault="00C47C81" w:rsidP="00C47C81">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5F1F4A3C" w14:textId="77777777" w:rsidR="00C47C81" w:rsidRDefault="00C47C81" w:rsidP="00C47C81">
      <w:pPr>
        <w:pStyle w:val="ProductList-Body"/>
      </w:pPr>
    </w:p>
    <w:p w14:paraId="4E6FC865" w14:textId="77777777" w:rsidR="00C47C81" w:rsidRDefault="00C47C81" w:rsidP="00C47C81">
      <w:pPr>
        <w:pStyle w:val="ProductList-SubSubSectionHeading"/>
        <w:outlineLvl w:val="1"/>
      </w:pPr>
      <w:bookmarkStart w:id="18" w:name="_Toc507768535"/>
      <w:bookmarkStart w:id="19" w:name="_Toc507239486"/>
      <w:bookmarkStart w:id="20" w:name="_Toc17730816"/>
      <w:r>
        <w:t>Versões Anteriores</w:t>
      </w:r>
      <w:bookmarkEnd w:id="18"/>
      <w:bookmarkEnd w:id="19"/>
      <w:bookmarkEnd w:id="20"/>
    </w:p>
    <w:p w14:paraId="3167BA69" w14:textId="77777777" w:rsidR="00C47C81" w:rsidRDefault="00C47C81" w:rsidP="00C47C81">
      <w:pPr>
        <w:pStyle w:val="ProductList-Body"/>
      </w:pPr>
      <w:r>
        <w:t xml:space="preserve">Os Termos dos Serviços Online fornecem termos para os Serviços Online disponíveis atualmente. No caso de versões anteriores dos Termos dos Serviços Online, o Cliente pode consultar o site </w:t>
      </w:r>
      <w:r w:rsidR="00064649">
        <w:fldChar w:fldCharType="begin"/>
      </w:r>
      <w:r w:rsidR="00064649">
        <w:instrText xml:space="preserve"> HYPERLINK "http://go.microsoft.com/?linkid=9840733" </w:instrText>
      </w:r>
      <w:r w:rsidR="00064649">
        <w:fldChar w:fldCharType="separate"/>
      </w:r>
      <w:r>
        <w:rPr>
          <w:rStyle w:val="Hyperlink"/>
        </w:rPr>
        <w:t>http://go.microsoft.com/?linkid=9840733</w:t>
      </w:r>
      <w:r w:rsidR="00064649">
        <w:rPr>
          <w:rStyle w:val="Hyperlink"/>
        </w:rPr>
        <w:fldChar w:fldCharType="end"/>
      </w:r>
      <w:r>
        <w:t xml:space="preserve"> ou entrar em contato com o revendedor ou o Gerente de Conta Microsoft.</w:t>
      </w:r>
    </w:p>
    <w:p w14:paraId="73672150" w14:textId="77777777" w:rsidR="00C47C81" w:rsidRDefault="00C47C81" w:rsidP="00C47C81">
      <w:pPr>
        <w:pStyle w:val="ProductList-Body"/>
      </w:pPr>
    </w:p>
    <w:p w14:paraId="799FC8D3" w14:textId="77777777" w:rsidR="007A73FA" w:rsidRDefault="007A73FA" w:rsidP="007A73FA">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17730817"/>
      <w:proofErr w:type="spellStart"/>
      <w:r>
        <w:t>Esclarecimentos</w:t>
      </w:r>
      <w:proofErr w:type="spellEnd"/>
      <w:r>
        <w:t xml:space="preserve"> e </w:t>
      </w:r>
      <w:proofErr w:type="spellStart"/>
      <w:r>
        <w:t>Resumo</w:t>
      </w:r>
      <w:proofErr w:type="spellEnd"/>
      <w:r>
        <w:t xml:space="preserve"> das </w:t>
      </w:r>
      <w:proofErr w:type="spellStart"/>
      <w:r>
        <w:t>Alterações</w:t>
      </w:r>
      <w:bookmarkEnd w:id="21"/>
      <w:bookmarkEnd w:id="22"/>
      <w:bookmarkEnd w:id="23"/>
      <w:bookmarkEnd w:id="24"/>
      <w:bookmarkEnd w:id="25"/>
      <w:bookmarkEnd w:id="26"/>
      <w:bookmarkEnd w:id="27"/>
      <w:bookmarkEnd w:id="28"/>
      <w:bookmarkEnd w:id="29"/>
      <w:bookmarkEnd w:id="30"/>
      <w:proofErr w:type="spellEnd"/>
    </w:p>
    <w:tbl>
      <w:tblPr>
        <w:tblStyle w:val="TableGrid"/>
        <w:tblW w:w="10790" w:type="dxa"/>
        <w:tblInd w:w="-5" w:type="dxa"/>
        <w:tblLook w:val="04A0" w:firstRow="1" w:lastRow="0" w:firstColumn="1" w:lastColumn="0" w:noHBand="0" w:noVBand="1"/>
      </w:tblPr>
      <w:tblGrid>
        <w:gridCol w:w="5395"/>
        <w:gridCol w:w="5395"/>
      </w:tblGrid>
      <w:tr w:rsidR="007A73FA" w:rsidRPr="00AD6DB4" w14:paraId="353685E1" w14:textId="77777777" w:rsidTr="003B4487">
        <w:trPr>
          <w:tblHeader/>
        </w:trPr>
        <w:tc>
          <w:tcPr>
            <w:tcW w:w="5395" w:type="dxa"/>
            <w:shd w:val="clear" w:color="auto" w:fill="0072C6"/>
          </w:tcPr>
          <w:p w14:paraId="01E83BC5" w14:textId="77777777" w:rsidR="007A73FA" w:rsidRPr="00231971" w:rsidRDefault="007A73FA" w:rsidP="003B4487">
            <w:pPr>
              <w:pStyle w:val="ProductList-Body"/>
              <w:spacing w:before="20" w:after="20"/>
              <w:rPr>
                <w:color w:val="FFFFFF" w:themeColor="background1"/>
                <w:sz w:val="16"/>
                <w:szCs w:val="16"/>
              </w:rPr>
            </w:pPr>
            <w:r>
              <w:rPr>
                <w:color w:val="FFFFFF" w:themeColor="background1"/>
                <w:sz w:val="16"/>
                <w:szCs w:val="16"/>
              </w:rPr>
              <w:t>Inclusões</w:t>
            </w:r>
          </w:p>
        </w:tc>
        <w:tc>
          <w:tcPr>
            <w:tcW w:w="5395" w:type="dxa"/>
            <w:shd w:val="clear" w:color="auto" w:fill="0072C6"/>
          </w:tcPr>
          <w:p w14:paraId="4549A472" w14:textId="77777777" w:rsidR="007A73FA" w:rsidRPr="00231971" w:rsidRDefault="007A73FA" w:rsidP="003B4487">
            <w:pPr>
              <w:pStyle w:val="ProductList-Body"/>
              <w:spacing w:before="20" w:after="20"/>
              <w:rPr>
                <w:color w:val="FFFFFF" w:themeColor="background1"/>
                <w:sz w:val="16"/>
                <w:szCs w:val="16"/>
              </w:rPr>
            </w:pPr>
            <w:r>
              <w:rPr>
                <w:color w:val="FFFFFF" w:themeColor="background1"/>
                <w:sz w:val="16"/>
                <w:szCs w:val="16"/>
              </w:rPr>
              <w:t>Exclusões</w:t>
            </w:r>
          </w:p>
        </w:tc>
      </w:tr>
      <w:tr w:rsidR="007A73FA" w:rsidRPr="00A47BC4" w14:paraId="4C082B47" w14:textId="77777777" w:rsidTr="003B4487">
        <w:tc>
          <w:tcPr>
            <w:tcW w:w="5395" w:type="dxa"/>
            <w:vAlign w:val="bottom"/>
          </w:tcPr>
          <w:p w14:paraId="7DC63DED" w14:textId="4CD332E8" w:rsidR="007A73FA" w:rsidRDefault="007A73FA" w:rsidP="003B4487">
            <w:pPr>
              <w:pStyle w:val="ProductList-Body"/>
              <w:rPr>
                <w:rFonts w:cstheme="minorHAnsi"/>
                <w:sz w:val="16"/>
                <w:szCs w:val="16"/>
              </w:rPr>
            </w:pPr>
            <w:bookmarkStart w:id="31" w:name="_Hlk494736247"/>
          </w:p>
        </w:tc>
        <w:tc>
          <w:tcPr>
            <w:tcW w:w="5395" w:type="dxa"/>
            <w:vAlign w:val="bottom"/>
          </w:tcPr>
          <w:p w14:paraId="3942A030" w14:textId="77777777" w:rsidR="007A73FA" w:rsidRPr="00E92AA5" w:rsidRDefault="007A73FA" w:rsidP="003B4487">
            <w:pPr>
              <w:pStyle w:val="ProductList-Body"/>
              <w:rPr>
                <w:rFonts w:cstheme="minorHAnsi"/>
                <w:sz w:val="16"/>
                <w:szCs w:val="16"/>
              </w:rPr>
            </w:pPr>
          </w:p>
        </w:tc>
      </w:tr>
    </w:tbl>
    <w:p w14:paraId="70711476" w14:textId="77777777" w:rsidR="007A73FA" w:rsidRDefault="007A73FA" w:rsidP="007A73FA">
      <w:pPr>
        <w:pStyle w:val="ProductList-Body"/>
      </w:pPr>
    </w:p>
    <w:bookmarkEnd w:id="31"/>
    <w:p w14:paraId="062D16F6" w14:textId="77777777" w:rsidR="004269AF" w:rsidRDefault="004269AF" w:rsidP="004269AF">
      <w:pPr>
        <w:pStyle w:val="ProductList-ClauseHeading"/>
      </w:pPr>
      <w:r>
        <w:t>Termos de Proteção de Dados</w:t>
      </w:r>
    </w:p>
    <w:p w14:paraId="0AD6936B" w14:textId="77777777" w:rsidR="004269AF" w:rsidRDefault="00064649" w:rsidP="004269AF">
      <w:pPr>
        <w:pStyle w:val="ProductList-Body"/>
      </w:pPr>
      <w:hyperlink w:anchor="LocationofCustomerDataatRest" w:history="1">
        <w:r w:rsidR="004269AF">
          <w:rPr>
            <w:rStyle w:val="Hyperlink"/>
          </w:rPr>
          <w:t>Local dos Dados do Cliente Inativos</w:t>
        </w:r>
      </w:hyperlink>
      <w:r w:rsidR="004269AF">
        <w:t>: Adicionamos França à lista de áreas geográficas dos Serviços Principais da Plataforma Microsoft Power onde os Dados do Cliente em repouso podem ser armazenados.</w:t>
      </w:r>
    </w:p>
    <w:p w14:paraId="64E21E40" w14:textId="77777777" w:rsidR="004269AF" w:rsidRDefault="00064649" w:rsidP="004269AF">
      <w:pPr>
        <w:pStyle w:val="ProductList-Body"/>
      </w:pPr>
      <w:hyperlink w:anchor="CJISCustomerAgreement" w:history="1">
        <w:r w:rsidR="004269AF">
          <w:rPr>
            <w:rStyle w:val="Hyperlink"/>
          </w:rPr>
          <w:t>Contrato do Cliente do CJIS</w:t>
        </w:r>
      </w:hyperlink>
      <w:r w:rsidR="004269AF">
        <w:t>: Adicionamos um link ao Contrato do Cliente do Criminal Justice Information Services (CJIS).</w:t>
      </w:r>
    </w:p>
    <w:p w14:paraId="51AF67CC" w14:textId="77777777" w:rsidR="004269AF" w:rsidRDefault="004269AF" w:rsidP="004269AF">
      <w:pPr>
        <w:pStyle w:val="ProductList-Body"/>
      </w:pPr>
    </w:p>
    <w:p w14:paraId="512DE230" w14:textId="77777777" w:rsidR="004269AF" w:rsidRDefault="004269AF" w:rsidP="004269AF">
      <w:pPr>
        <w:pStyle w:val="ProductList-ClauseHeading"/>
      </w:pPr>
      <w:r>
        <w:t>Termos Específicos de Serviços Online</w:t>
      </w:r>
    </w:p>
    <w:p w14:paraId="684B268C" w14:textId="77777777" w:rsidR="004269AF" w:rsidRPr="001D67D7" w:rsidRDefault="00064649" w:rsidP="004269AF">
      <w:pPr>
        <w:pStyle w:val="ProductList-Body"/>
      </w:pPr>
      <w:hyperlink w:anchor="MicrosoftPowerPlatform" w:history="1">
        <w:r w:rsidR="004269AF">
          <w:rPr>
            <w:rStyle w:val="Hyperlink"/>
          </w:rPr>
          <w:t>Plataforma Microsoft Power</w:t>
        </w:r>
      </w:hyperlink>
      <w:r w:rsidR="004269AF">
        <w:t>: Adicionamos texto abordando usuários externos não autenticados. Usuários Externos não autenticados pelo PowerApps não precisam de uma SL de Usuário para acessar os Portais do Power.</w:t>
      </w:r>
    </w:p>
    <w:p w14:paraId="16D379DF" w14:textId="636D011E" w:rsidR="008358C7" w:rsidRPr="000772BE" w:rsidRDefault="00064649" w:rsidP="008358C7">
      <w:pPr>
        <w:pStyle w:val="ProductList-Body"/>
        <w:shd w:val="clear" w:color="auto" w:fill="A6A6A6" w:themeFill="background1" w:themeFillShade="A6"/>
        <w:spacing w:before="120" w:after="240"/>
        <w:jc w:val="right"/>
      </w:pPr>
      <w:hyperlink w:anchor="TableofContents" w:tooltip="Sumário"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r>
        <w:fldChar w:fldCharType="begin"/>
      </w:r>
      <w:r>
        <w:instrText xml:space="preserve"> HYPERLINK \l "GeneralTerms" \o "Termos Gerais" </w:instrText>
      </w:r>
      <w:r>
        <w:fldChar w:fldCharType="separate"/>
      </w:r>
      <w:r w:rsidR="008358C7">
        <w:rPr>
          <w:rStyle w:val="Hyperlink"/>
          <w:sz w:val="16"/>
          <w:szCs w:val="16"/>
        </w:rPr>
        <w:t>Termos Gerais</w:t>
      </w:r>
      <w:r>
        <w:rPr>
          <w:rStyle w:val="Hyperlink"/>
          <w:sz w:val="16"/>
          <w:szCs w:val="16"/>
        </w:rPr>
        <w:fldChar w:fldCharType="end"/>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21"/>
          <w:pgSz w:w="12240" w:h="15840"/>
          <w:pgMar w:top="1440" w:right="720" w:bottom="1440" w:left="720" w:header="720" w:footer="720" w:gutter="0"/>
          <w:cols w:space="720"/>
          <w:titlePg/>
          <w:docGrid w:linePitch="360"/>
        </w:sectPr>
      </w:pPr>
    </w:p>
    <w:p w14:paraId="1EB8D935" w14:textId="77777777" w:rsidR="00C47C81" w:rsidRPr="00103924" w:rsidRDefault="00C47C81" w:rsidP="00C47C81">
      <w:pPr>
        <w:pStyle w:val="ProductList-SectionHeading"/>
        <w:outlineLvl w:val="0"/>
      </w:pPr>
      <w:bookmarkStart w:id="32" w:name="_Toc507768537"/>
      <w:bookmarkStart w:id="33" w:name="_Toc507239489"/>
      <w:bookmarkStart w:id="34" w:name="_Toc17730818"/>
      <w:bookmarkStart w:id="35" w:name="Definitions"/>
      <w:bookmarkEnd w:id="6"/>
      <w:bookmarkEnd w:id="7"/>
      <w:bookmarkEnd w:id="8"/>
      <w:bookmarkEnd w:id="9"/>
      <w:bookmarkEnd w:id="10"/>
      <w:bookmarkEnd w:id="11"/>
      <w:r>
        <w:lastRenderedPageBreak/>
        <w:t>Definições</w:t>
      </w:r>
      <w:bookmarkEnd w:id="32"/>
      <w:bookmarkEnd w:id="33"/>
      <w:bookmarkEnd w:id="34"/>
    </w:p>
    <w:bookmarkEnd w:id="35"/>
    <w:p w14:paraId="34717709" w14:textId="77777777" w:rsidR="00C47C81" w:rsidRDefault="00C47C81" w:rsidP="00C47C81">
      <w:pPr>
        <w:pStyle w:val="ProductList-Body"/>
        <w:spacing w:after="120"/>
      </w:pPr>
      <w:r>
        <w:t>Se algum dos termos a seguir não estiver definido no contrato de licenciamento por volume do Cliente, ele terá a definição indicada abaixo.</w:t>
      </w:r>
    </w:p>
    <w:p w14:paraId="7FF05142" w14:textId="3355C034" w:rsidR="00C47C81" w:rsidRDefault="00C47C81" w:rsidP="00C47C81">
      <w:pPr>
        <w:pStyle w:val="ProductList-Body"/>
        <w:spacing w:after="120"/>
      </w:pPr>
      <w:r>
        <w:t xml:space="preserve">“Principais Serviços Online” significa os Serviços Online listados no </w:t>
      </w:r>
      <w:r w:rsidR="00064649">
        <w:fldChar w:fldCharType="begin"/>
      </w:r>
      <w:r w:rsidR="00064649">
        <w:instrText xml:space="preserve"> HYPERLINK \l "AppendixA_CoreOnlineServices" \o "Apêndice A" </w:instrText>
      </w:r>
      <w:r w:rsidR="00064649">
        <w:fldChar w:fldCharType="separate"/>
      </w:r>
      <w:r>
        <w:rPr>
          <w:rStyle w:val="Hyperlink"/>
        </w:rPr>
        <w:t>Apêndice A</w:t>
      </w:r>
      <w:r w:rsidR="00064649">
        <w:rPr>
          <w:rStyle w:val="Hyperlink"/>
        </w:rPr>
        <w:fldChar w:fldCharType="end"/>
      </w:r>
      <w:r>
        <w:t xml:space="preserve"> aos Termos de Proteção de Dados.</w:t>
      </w:r>
    </w:p>
    <w:p w14:paraId="4A5A605E" w14:textId="77777777" w:rsidR="003B4487" w:rsidRPr="00874919" w:rsidRDefault="003B4487" w:rsidP="003B4487">
      <w:pPr>
        <w:pStyle w:val="ProductList-Body"/>
        <w:spacing w:after="120"/>
      </w:pPr>
      <w:r>
        <w:t>“Dados do Cliente” significa todos os dados, incluindo todos os arquivos de texto, vídeo ou imagens, e software fornecidos à Microsoft pelo Cliente ou em nome dele por meio do uso do Serviço Online. Os Dados do Cliente não incluem Dados de Serviços Profissionais.</w:t>
      </w:r>
    </w:p>
    <w:p w14:paraId="25E46D08" w14:textId="65427042" w:rsidR="00C47C81" w:rsidRPr="00874919" w:rsidRDefault="00C47C81" w:rsidP="003B4487">
      <w:pPr>
        <w:pStyle w:val="ProductList-Body"/>
        <w:spacing w:after="120"/>
      </w:pPr>
      <w:r>
        <w:t>“Usuário Externo” significa um usuário de um Serviço Online que não seja funcionário, prestador de serviços ou representante local do Cliente nem de suas Afiliadas.</w:t>
      </w:r>
    </w:p>
    <w:p w14:paraId="473783F4" w14:textId="77777777" w:rsidR="00C47C81" w:rsidRDefault="00C47C81" w:rsidP="00C47C81">
      <w:pPr>
        <w:pStyle w:val="ProductList-Body"/>
        <w:spacing w:after="120"/>
      </w:pPr>
      <w:r>
        <w:t>“Regulamento Geral de Proteção de Dados” ou “GDPR” significa o Regulamento (EU) 2016/679 do Parlamento Europeu e do Conselho de 27 de abril de 2016 sobre a proteção de indivíduos com relação ao processamento de dados pessoais e sobre a livre movimentação de tais dados, e que anula a Diretiva 95/46/EC.</w:t>
      </w:r>
    </w:p>
    <w:p w14:paraId="37CDFC63" w14:textId="77777777" w:rsidR="00C47C81" w:rsidRDefault="00C47C81" w:rsidP="00C47C81">
      <w:pPr>
        <w:pStyle w:val="ProductList-Body"/>
        <w:spacing w:after="120"/>
      </w:pPr>
      <w:r>
        <w:t>“Termos do GDPR” significa os termos do Anexo 4, segundo os quais a Microsoft compromete-se de forma vinculativa com relação ao seu processamento de Dados Pessoais, conforme exigido pelo Artigo 28 do Regulamento Geral de Proteção de Dados.</w:t>
      </w:r>
    </w:p>
    <w:p w14:paraId="4DD7F79B" w14:textId="5F372C1B" w:rsidR="00103924" w:rsidRDefault="00337870" w:rsidP="00C47C81">
      <w:pPr>
        <w:pStyle w:val="ProductList-Body"/>
        <w:spacing w:after="120"/>
      </w:pPr>
      <w:r>
        <w:t>“Instância” significa uma imagem de software criada pela execução do procedimento de configuração ou instalação do software ou pela duplicação dessa imagem.</w:t>
      </w:r>
    </w:p>
    <w:p w14:paraId="22EFC3BC" w14:textId="77777777" w:rsidR="00FC17BE" w:rsidRPr="00874919" w:rsidRDefault="00FC17BE" w:rsidP="00FC17BE">
      <w:pPr>
        <w:pStyle w:val="ProductList-Body"/>
        <w:spacing w:after="120"/>
      </w:pPr>
      <w:r>
        <w:t>“Servidor de rede” significa um hardware físico dedicado exclusivamente ao uso por parte do Cliente, fornecendo assistência de recursos para computadores na rede.</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481E6AAC" w14:textId="77777777" w:rsidR="00BE1C28" w:rsidRPr="00CC13E3" w:rsidRDefault="00BE1C28" w:rsidP="00BE1C2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r w:rsidR="00064649">
        <w:fldChar w:fldCharType="begin"/>
      </w:r>
      <w:r w:rsidR="00064649">
        <w:instrText xml:space="preserve"> HYPERLINK "http://go.microsoft.com/?linkid=9839207" </w:instrText>
      </w:r>
      <w:r w:rsidR="00064649">
        <w:fldChar w:fldCharType="separate"/>
      </w:r>
      <w:r>
        <w:rPr>
          <w:rStyle w:val="Hyperlink"/>
        </w:rPr>
        <w:t>http://go.microsoft.com/?linkid=9839207</w:t>
      </w:r>
      <w:r w:rsidR="00064649">
        <w:rPr>
          <w:rStyle w:val="Hyperlink"/>
        </w:rPr>
        <w:fldChar w:fldCharType="end"/>
      </w:r>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9EAD509" w14:textId="77777777" w:rsidR="00C47C81" w:rsidRDefault="00C47C81" w:rsidP="00C47C81">
      <w:pPr>
        <w:pStyle w:val="ProductList-Body"/>
        <w:spacing w:after="120"/>
      </w:pPr>
      <w:r>
        <w:t xml:space="preserve">“OST” significa esses </w:t>
      </w:r>
      <w:bookmarkStart w:id="36" w:name="_Toc507239490"/>
      <w:r>
        <w:t>Termos dos Serviços Online</w:t>
      </w:r>
      <w:bookmarkEnd w:id="36"/>
      <w:r>
        <w:t>.</w:t>
      </w:r>
    </w:p>
    <w:p w14:paraId="00FB96CF" w14:textId="77777777" w:rsidR="00C47C81" w:rsidRDefault="00C47C81" w:rsidP="00C47C81">
      <w:pPr>
        <w:pStyle w:val="ProductList-Body"/>
        <w:spacing w:after="120"/>
      </w:pPr>
      <w:r>
        <w:t>“Dados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4ED54330" w14:textId="77777777" w:rsidR="00C47C81" w:rsidRDefault="00C47C81" w:rsidP="00C47C81">
      <w:pPr>
        <w:pStyle w:val="ProductList-Body"/>
        <w:spacing w:after="120"/>
      </w:pPr>
      <w:r>
        <w:t>“Prévias” significa recursos de visualização prévia, beta ou outros recursos de pré-lançamento, localizações de data center e serviços oferecidos pela Microsoft para avaliação opcional.</w:t>
      </w:r>
    </w:p>
    <w:p w14:paraId="667F66EC" w14:textId="77777777" w:rsidR="00C47C81" w:rsidRDefault="00C47C81" w:rsidP="00C47C81">
      <w:pPr>
        <w:pStyle w:val="ProductList-Body"/>
        <w:spacing w:after="120"/>
      </w:pPr>
      <w:r>
        <w:t xml:space="preserve">“Serviços Profissionais” significa serviços de consultoria e suporte técnico da Microsoft (por exemplo, para migração de dados) relativos a quaisquer Serviços Online. </w:t>
      </w:r>
    </w:p>
    <w:p w14:paraId="73D1D481" w14:textId="77777777" w:rsidR="003B4487" w:rsidRDefault="003B4487" w:rsidP="003B4487">
      <w:pPr>
        <w:pStyle w:val="ProductList-Body"/>
        <w:spacing w:after="120"/>
      </w:pPr>
      <w:r>
        <w:t xml:space="preserve">“Dados de Serviços Profissionais” significa todos os dados, incluindo todos os arquivos de texto, som, vídeo, imagem ou software, fornecidos para a Microsoft pelo Cliente ou em nome dele (ou que o Cliente autoriza a Microsoft a obter de um Serviço Online) ou obtidos ou processados de outra forma pela Microsoft ou em nome dela por meio de um contrato com a Microsoft para obter Serviços Profissionais. </w:t>
      </w:r>
      <w:r>
        <w:rPr>
          <w:szCs w:val="18"/>
        </w:rPr>
        <w:t>Dados de Serviços Profissionais incluem Dados de Suporte.</w:t>
      </w:r>
    </w:p>
    <w:p w14:paraId="409C52E9" w14:textId="62758A61" w:rsidR="00C47C81" w:rsidRDefault="00C47C81" w:rsidP="003B4487">
      <w:pPr>
        <w:pStyle w:val="ProductList-Body"/>
        <w:spacing w:after="120"/>
      </w:pPr>
      <w:r>
        <w:t>“SL” significa licença de assinatura.</w:t>
      </w:r>
    </w:p>
    <w:p w14:paraId="4825930E" w14:textId="1D1417F3" w:rsidR="00C47C81" w:rsidRDefault="00C47C81" w:rsidP="00C47C81">
      <w:pPr>
        <w:pStyle w:val="ProductList-Body"/>
        <w:spacing w:after="120"/>
      </w:pPr>
      <w:r>
        <w:lastRenderedPageBreak/>
        <w:t xml:space="preserve">“Cláusulas Contratuais Padrão” significam as cláusulas de proteção de dados padrão para a transferência de dados pessoais para processadores estabelecidos nos países de terceiros que não garantem um nível adequado de proteção de dados, conforme descrito no Artigo 46 do GDPR. As Cláusulas Contratuais Padrão estão no </w:t>
      </w:r>
      <w:hyperlink w:anchor="Attachment3" w:tooltip="Anexo 3" w:history="1">
        <w:r>
          <w:rPr>
            <w:rStyle w:val="Hyperlink"/>
          </w:rPr>
          <w:t>Anexo 3</w:t>
        </w:r>
      </w:hyperlink>
      <w:r>
        <w:t>.</w:t>
      </w:r>
    </w:p>
    <w:p w14:paraId="648754D4" w14:textId="77777777" w:rsidR="00C47C81" w:rsidRDefault="00C47C81" w:rsidP="00C47C81">
      <w:pPr>
        <w:pStyle w:val="ProductList-Body"/>
        <w:spacing w:after="120"/>
      </w:pPr>
      <w:r>
        <w:t>“Subprocessador” significa outros processadores usados pela Microsoft para processar dados.</w:t>
      </w:r>
    </w:p>
    <w:p w14:paraId="36CE3391" w14:textId="560A2625" w:rsidR="00C47C81" w:rsidRPr="003B4487" w:rsidRDefault="00C47C81" w:rsidP="003B4487">
      <w:pPr>
        <w:rPr>
          <w:sz w:val="18"/>
          <w:szCs w:val="18"/>
        </w:rPr>
      </w:pPr>
      <w:r w:rsidRPr="003B4487">
        <w:rPr>
          <w:sz w:val="18"/>
          <w:szCs w:val="18"/>
        </w:rPr>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r w:rsidR="003B4487" w:rsidRPr="003B4487">
        <w:rPr>
          <w:sz w:val="18"/>
          <w:szCs w:val="18"/>
        </w:rPr>
        <w:t xml:space="preserve"> Dados de Suporte são um subconjunto de Dados de Serviços Profissionais.</w:t>
      </w:r>
    </w:p>
    <w:p w14:paraId="1F9D0065" w14:textId="77777777" w:rsidR="00C47C81" w:rsidRDefault="00C47C81" w:rsidP="00C47C81">
      <w:pPr>
        <w:pStyle w:val="ProductList-Body"/>
        <w:spacing w:after="120"/>
      </w:pPr>
      <w:r>
        <w:t>Os termos “titular de dados”, “processamento”, “processador” e “autoridade de supervisão”, conforme utilizado neste instrumento, têm os significados apresentados no GDPR e os termos “importador de dados” e “exportador de dados” têm os significados apresentados nas Cláusulas Contratuais Padrão.</w:t>
      </w:r>
    </w:p>
    <w:p w14:paraId="2A4A1B35" w14:textId="77777777" w:rsidR="00C74745" w:rsidRPr="000772BE" w:rsidRDefault="00064649"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r>
        <w:fldChar w:fldCharType="begin"/>
      </w:r>
      <w:r>
        <w:instrText xml:space="preserve"> HYPERLINK \l "GeneralTerms" \o "Termos Gerais" </w:instrText>
      </w:r>
      <w:r>
        <w:fldChar w:fldCharType="separate"/>
      </w:r>
      <w:r w:rsidR="00C74745">
        <w:rPr>
          <w:rStyle w:val="Hyperlink"/>
          <w:sz w:val="16"/>
          <w:szCs w:val="16"/>
        </w:rPr>
        <w:t>Termos Gerais</w:t>
      </w:r>
      <w:r>
        <w:rPr>
          <w:rStyle w:val="Hyperlink"/>
          <w:sz w:val="16"/>
          <w:szCs w:val="16"/>
        </w:rPr>
        <w:fldChar w:fldCharType="end"/>
      </w:r>
    </w:p>
    <w:p w14:paraId="2BBEC03F" w14:textId="77777777" w:rsidR="00C47C81" w:rsidRDefault="00C47C81" w:rsidP="00103924">
      <w:pPr>
        <w:pStyle w:val="ProductList-Body"/>
        <w:rPr>
          <w:sz w:val="16"/>
          <w:szCs w:val="16"/>
        </w:rPr>
      </w:pPr>
    </w:p>
    <w:p w14:paraId="64509B5A" w14:textId="4ECD0ED4" w:rsidR="00C74745" w:rsidRDefault="00C74745" w:rsidP="00103924">
      <w:pPr>
        <w:pStyle w:val="ProductList-Body"/>
        <w:rPr>
          <w:sz w:val="16"/>
          <w:szCs w:val="16"/>
        </w:rPr>
        <w:sectPr w:rsidR="00C74745" w:rsidSect="001B6000">
          <w:footerReference w:type="default" r:id="rId22"/>
          <w:footerReference w:type="first" r:id="rId23"/>
          <w:pgSz w:w="12240" w:h="15840"/>
          <w:pgMar w:top="1440" w:right="720" w:bottom="1440" w:left="720" w:header="720" w:footer="720" w:gutter="0"/>
          <w:cols w:space="720"/>
          <w:titlePg/>
          <w:docGrid w:linePitch="360"/>
        </w:sectPr>
      </w:pPr>
    </w:p>
    <w:p w14:paraId="06894A0E" w14:textId="77777777" w:rsidR="00C47C81" w:rsidRDefault="00C47C81" w:rsidP="00C47C81">
      <w:pPr>
        <w:pStyle w:val="ProductList-SectionHeading"/>
        <w:keepNext/>
        <w:outlineLvl w:val="0"/>
      </w:pPr>
      <w:bookmarkStart w:id="37" w:name="_Toc507768538"/>
      <w:bookmarkStart w:id="38" w:name="_Toc17730819"/>
      <w:bookmarkStart w:id="39" w:name="GeneralTerms"/>
      <w:r>
        <w:lastRenderedPageBreak/>
        <w:t>Termos Gerais</w:t>
      </w:r>
      <w:bookmarkEnd w:id="37"/>
      <w:bookmarkEnd w:id="38"/>
    </w:p>
    <w:p w14:paraId="5BEAA33F" w14:textId="77777777" w:rsidR="00C47C81" w:rsidRDefault="00C47C81" w:rsidP="00C47C81">
      <w:pPr>
        <w:pStyle w:val="ProductList-SubSubSectionHeading"/>
        <w:outlineLvl w:val="1"/>
      </w:pPr>
      <w:bookmarkStart w:id="40" w:name="_Toc507768539"/>
      <w:bookmarkStart w:id="41" w:name="_Toc17730820"/>
      <w:bookmarkStart w:id="42" w:name="OnlineServicesChanges"/>
      <w:bookmarkEnd w:id="39"/>
      <w:r>
        <w:t>Licenciamento dos Serviços Online</w:t>
      </w:r>
      <w:bookmarkEnd w:id="40"/>
      <w:bookmarkEnd w:id="41"/>
    </w:p>
    <w:bookmarkEnd w:id="42"/>
    <w:p w14:paraId="53858F83" w14:textId="33B8935C" w:rsidR="00C47C81" w:rsidRDefault="00C47C81" w:rsidP="00C47C81">
      <w:pPr>
        <w:pStyle w:val="ProductList-Body"/>
      </w:pPr>
      <w:r>
        <w:t xml:space="preserve">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r w:rsidR="00064649">
        <w:fldChar w:fldCharType="begin"/>
      </w:r>
      <w:r w:rsidR="00064649">
        <w:instrText xml:space="preserve"> HYPERLINK \l "OnlineServiceSpecificTerms" \o "Termos Específicos dos Serviços Online" </w:instrText>
      </w:r>
      <w:r w:rsidR="00064649">
        <w:fldChar w:fldCharType="separate"/>
      </w:r>
      <w:r>
        <w:rPr>
          <w:rStyle w:val="Hyperlink"/>
        </w:rPr>
        <w:t>Termos Específicos dos Serviços Online</w:t>
      </w:r>
      <w:r w:rsidR="00064649">
        <w:rPr>
          <w:rStyle w:val="Hyperlink"/>
        </w:rPr>
        <w:fldChar w:fldCharType="end"/>
      </w:r>
      <w:r>
        <w:t xml:space="preserve">. O </w:t>
      </w:r>
      <w:r w:rsidR="00064649">
        <w:fldChar w:fldCharType="begin"/>
      </w:r>
      <w:r w:rsidR="00064649">
        <w:instrText xml:space="preserve"> HYPERLINK \l "Attachment2" \o</w:instrText>
      </w:r>
      <w:r w:rsidR="00064649">
        <w:instrText xml:space="preserve"> "Anexo 2" </w:instrText>
      </w:r>
      <w:r w:rsidR="00064649">
        <w:fldChar w:fldCharType="separate"/>
      </w:r>
      <w:r>
        <w:rPr>
          <w:rStyle w:val="Hyperlink"/>
        </w:rPr>
        <w:t>Anexo 2</w:t>
      </w:r>
      <w:r w:rsidR="00064649">
        <w:rPr>
          <w:rStyle w:val="Hyperlink"/>
        </w:rPr>
        <w:fldChar w:fldCharType="end"/>
      </w:r>
      <w:r>
        <w:t xml:space="preserve"> descreve os Pacotes de SLs que também atendem aos requisitos de SLs de Usuário. O Cliente não tem o direito de usar um Serviço Online após o término da respectiva SL.</w:t>
      </w:r>
    </w:p>
    <w:p w14:paraId="45DF7672" w14:textId="77777777" w:rsidR="00C47C81" w:rsidRDefault="00C47C81" w:rsidP="00C47C81">
      <w:pPr>
        <w:pStyle w:val="ProductList-Body"/>
      </w:pPr>
    </w:p>
    <w:p w14:paraId="28CFD5CC" w14:textId="77777777" w:rsidR="00C47C81" w:rsidRPr="00952232" w:rsidRDefault="00C47C81" w:rsidP="00C47C81">
      <w:pPr>
        <w:pStyle w:val="ProductList-Body"/>
        <w:ind w:left="180"/>
        <w:outlineLvl w:val="2"/>
      </w:pPr>
      <w:r>
        <w:rPr>
          <w:b/>
          <w:color w:val="0072C6"/>
        </w:rPr>
        <w:t>Reconsignação da Licença</w:t>
      </w:r>
    </w:p>
    <w:p w14:paraId="4849B98B" w14:textId="06AB822C" w:rsidR="00C47C81" w:rsidRDefault="00C47C81" w:rsidP="00C47C81">
      <w:pPr>
        <w:pStyle w:val="ProductList-Body"/>
        <w:ind w:left="158"/>
      </w:pPr>
      <w:r>
        <w:t xml:space="preserve">A maioria das SLs, não todas, poderá ser transferida. Exceto conforme permitido neste parágrafo ou nos </w:t>
      </w:r>
      <w:r w:rsidR="00064649">
        <w:fldChar w:fldCharType="begin"/>
      </w:r>
      <w:r w:rsidR="00064649">
        <w:instrText xml:space="preserve"> HYPERLINK \l "OnlineServiceSpecificTerms" \o "Termos Específicos dos Serviços Online" </w:instrText>
      </w:r>
      <w:r w:rsidR="00064649">
        <w:fldChar w:fldCharType="separate"/>
      </w:r>
      <w:r>
        <w:rPr>
          <w:rStyle w:val="Hyperlink"/>
        </w:rPr>
        <w:t>Termos específicos dos Serviços Online</w:t>
      </w:r>
      <w:r w:rsidR="00064649">
        <w:rPr>
          <w:rStyle w:val="Hyperlink"/>
        </w:rPr>
        <w:fldChar w:fldCharType="end"/>
      </w:r>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4F5FD972" w14:textId="77777777" w:rsidR="00C47C81" w:rsidRDefault="00C47C81" w:rsidP="00C47C81">
      <w:pPr>
        <w:pStyle w:val="ProductList-Body"/>
      </w:pPr>
    </w:p>
    <w:p w14:paraId="2B25BCFD" w14:textId="77777777" w:rsidR="00C47C81" w:rsidRPr="004C41FC" w:rsidRDefault="00C47C81" w:rsidP="00C47C81">
      <w:pPr>
        <w:pStyle w:val="ProductList-Body"/>
        <w:ind w:left="180"/>
        <w:outlineLvl w:val="2"/>
      </w:pPr>
      <w:r>
        <w:rPr>
          <w:b/>
          <w:color w:val="0072C6"/>
        </w:rPr>
        <w:t>Multiplexação</w:t>
      </w:r>
    </w:p>
    <w:p w14:paraId="61CFEFD4" w14:textId="77777777" w:rsidR="00C47C81" w:rsidRDefault="00C47C81" w:rsidP="00C47C81">
      <w:pPr>
        <w:pStyle w:val="ProductList-Body"/>
        <w:ind w:left="158"/>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01308185" w14:textId="77777777" w:rsidR="00C47C81" w:rsidRDefault="00C47C81" w:rsidP="00C47C81">
      <w:pPr>
        <w:pStyle w:val="ProductList-Body"/>
      </w:pPr>
    </w:p>
    <w:p w14:paraId="3CE57534" w14:textId="77777777" w:rsidR="00C47C81" w:rsidRDefault="00C47C81" w:rsidP="00C47C81">
      <w:pPr>
        <w:pStyle w:val="ProductList-SubSubSectionHeading"/>
        <w:outlineLvl w:val="1"/>
      </w:pPr>
      <w:bookmarkStart w:id="43" w:name="_Toc507768540"/>
      <w:bookmarkStart w:id="44" w:name="_Toc17730821"/>
      <w:r>
        <w:t>Usando os Serviços Online</w:t>
      </w:r>
      <w:bookmarkEnd w:id="43"/>
      <w:bookmarkEnd w:id="44"/>
    </w:p>
    <w:p w14:paraId="49CE13F9" w14:textId="77777777" w:rsidR="00C47C81" w:rsidRDefault="00C47C81" w:rsidP="00C47C81">
      <w:pPr>
        <w:pStyle w:val="ProductList-Body"/>
      </w:pPr>
      <w:r>
        <w:t>O Cliente pode usar os Serviços Online e o software relacionado conforme expressamente permitido em seu contrato de licenciamento por volume. A Microsoft reserva para si todos os outros direitos.</w:t>
      </w:r>
    </w:p>
    <w:p w14:paraId="01E112B9" w14:textId="77777777" w:rsidR="00C47C81" w:rsidRDefault="00C47C81" w:rsidP="00C47C81">
      <w:pPr>
        <w:pStyle w:val="ProductList-Body"/>
      </w:pPr>
    </w:p>
    <w:p w14:paraId="40CAAB15" w14:textId="77777777" w:rsidR="00C74745" w:rsidRPr="004C41FC" w:rsidRDefault="00C74745" w:rsidP="00C74745">
      <w:pPr>
        <w:pStyle w:val="ProductList-Body"/>
        <w:ind w:left="158"/>
      </w:pPr>
      <w:r>
        <w:rPr>
          <w:b/>
          <w:bCs/>
          <w:color w:val="0072C6"/>
        </w:rPr>
        <w:t>Política de Uso Aceitável</w:t>
      </w:r>
    </w:p>
    <w:p w14:paraId="3A1223CA" w14:textId="77777777" w:rsidR="00C74745" w:rsidRDefault="00C74745" w:rsidP="00C74745">
      <w:pPr>
        <w:pStyle w:val="ProductList-Body"/>
        <w:ind w:left="158"/>
      </w:pPr>
      <w:r>
        <w:t>Nem o Cliente nem os usuários que acessam um Serviço Online por meio do Cliente poderão usar um Serviço Online:</w:t>
      </w:r>
    </w:p>
    <w:p w14:paraId="64F3CA15" w14:textId="77777777" w:rsidR="00C74745" w:rsidRDefault="00C74745" w:rsidP="00C74745">
      <w:pPr>
        <w:pStyle w:val="ProductList-Body"/>
        <w:numPr>
          <w:ilvl w:val="0"/>
          <w:numId w:val="2"/>
        </w:numPr>
        <w:ind w:left="608" w:hanging="270"/>
      </w:pPr>
      <w:r>
        <w:t>de uma forma que seja proibida por lei, regulamento, ordem governamental ou decreto;</w:t>
      </w:r>
    </w:p>
    <w:p w14:paraId="779C6F54" w14:textId="77777777" w:rsidR="00C74745" w:rsidRDefault="00C74745" w:rsidP="00C74745">
      <w:pPr>
        <w:pStyle w:val="ProductList-Body"/>
        <w:numPr>
          <w:ilvl w:val="0"/>
          <w:numId w:val="2"/>
        </w:numPr>
        <w:spacing w:before="40"/>
        <w:ind w:left="608" w:hanging="270"/>
      </w:pPr>
      <w:r>
        <w:t>para violar os direitos de outros;</w:t>
      </w:r>
    </w:p>
    <w:p w14:paraId="4767D257" w14:textId="77777777" w:rsidR="00C74745" w:rsidRDefault="00C74745" w:rsidP="00C74745">
      <w:pPr>
        <w:pStyle w:val="ProductList-Body"/>
        <w:numPr>
          <w:ilvl w:val="0"/>
          <w:numId w:val="2"/>
        </w:numPr>
        <w:spacing w:before="40"/>
        <w:ind w:left="608" w:hanging="270"/>
      </w:pPr>
      <w:r>
        <w:t>para tentar obter acesso não autorizado a quaisquer serviços, dispositivos, dados, contas ou redes ou para interrompê-los;</w:t>
      </w:r>
    </w:p>
    <w:p w14:paraId="74FD31F0" w14:textId="77777777" w:rsidR="00C74745" w:rsidRDefault="00C74745" w:rsidP="00C74745">
      <w:pPr>
        <w:pStyle w:val="ProductList-Body"/>
        <w:numPr>
          <w:ilvl w:val="0"/>
          <w:numId w:val="2"/>
        </w:numPr>
        <w:spacing w:before="40"/>
        <w:ind w:left="608" w:hanging="270"/>
      </w:pPr>
      <w:r>
        <w:t>para enviar spams ou distribuir malware;</w:t>
      </w:r>
    </w:p>
    <w:p w14:paraId="3071B854" w14:textId="77777777" w:rsidR="00C74745" w:rsidRDefault="00C74745" w:rsidP="00C74745">
      <w:pPr>
        <w:pStyle w:val="ProductList-Body"/>
        <w:numPr>
          <w:ilvl w:val="0"/>
          <w:numId w:val="2"/>
        </w:numPr>
        <w:spacing w:before="40"/>
        <w:ind w:left="608" w:hanging="270"/>
      </w:pPr>
      <w:r>
        <w:t>de uma forma que possa danificar o Serviço Online ou prejudicar seu uso por outras pessoas;</w:t>
      </w:r>
    </w:p>
    <w:p w14:paraId="15B936F9" w14:textId="77777777" w:rsidR="00C74745" w:rsidRDefault="00C74745" w:rsidP="00C74745">
      <w:pPr>
        <w:pStyle w:val="ProductList-Body"/>
        <w:numPr>
          <w:ilvl w:val="0"/>
          <w:numId w:val="2"/>
        </w:numPr>
        <w:spacing w:before="40"/>
        <w:ind w:left="608" w:hanging="270"/>
      </w:pPr>
      <w:r>
        <w:t>em qualquer aplicação ou situação em que a falha do Serviço Online possa levar à morte ou a danos corporais graves de uma pessoa ou a danos físicos ou ambientais graves ou</w:t>
      </w:r>
    </w:p>
    <w:p w14:paraId="7D7EBABB" w14:textId="77777777" w:rsidR="00C74745" w:rsidRDefault="00C74745" w:rsidP="00C74745">
      <w:pPr>
        <w:pStyle w:val="ProductList-Body"/>
        <w:numPr>
          <w:ilvl w:val="0"/>
          <w:numId w:val="2"/>
        </w:numPr>
        <w:spacing w:before="40" w:after="120"/>
        <w:ind w:left="605" w:hanging="274"/>
      </w:pPr>
      <w:r>
        <w:t>para auxiliar ou incentivar qualquer pessoa a cometer qualquer ato indicado anteriormente.</w:t>
      </w:r>
    </w:p>
    <w:p w14:paraId="21BF833D" w14:textId="77777777" w:rsidR="00C47C81" w:rsidRDefault="00C47C81" w:rsidP="00C47C81">
      <w:pPr>
        <w:pStyle w:val="ProductList-Body"/>
        <w:ind w:left="158"/>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4B1A8184" w14:textId="77777777" w:rsidR="00C47C81" w:rsidRDefault="00C47C81" w:rsidP="00C47C81">
      <w:pPr>
        <w:pStyle w:val="ProductList-Body"/>
      </w:pPr>
    </w:p>
    <w:p w14:paraId="52E7944C" w14:textId="77777777" w:rsidR="00C47C81" w:rsidRDefault="00C47C81" w:rsidP="00C47C81">
      <w:pPr>
        <w:pStyle w:val="ProductList-SubSubSectionHeading"/>
        <w:outlineLvl w:val="1"/>
      </w:pPr>
      <w:bookmarkStart w:id="45" w:name="_Toc507768541"/>
      <w:bookmarkStart w:id="46" w:name="_Toc507239493"/>
      <w:bookmarkStart w:id="47" w:name="_Toc17730822"/>
      <w:r>
        <w:t>Uso de Software com o Serviço Online</w:t>
      </w:r>
      <w:bookmarkEnd w:id="45"/>
      <w:bookmarkEnd w:id="46"/>
      <w:bookmarkEnd w:id="47"/>
    </w:p>
    <w:p w14:paraId="1930FE4E" w14:textId="77777777" w:rsidR="00C47C81" w:rsidRDefault="00C47C81" w:rsidP="00C47C81">
      <w:pPr>
        <w:pStyle w:val="ProductList-Body"/>
      </w:pPr>
      <w:r>
        <w:t>É possível que o Cliente precise instalar determinados programas de software da Microsoft para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43A26DF7" w:rsidR="00103924" w:rsidRPr="00690C65" w:rsidRDefault="00103924" w:rsidP="00AD5F09">
      <w:pPr>
        <w:pStyle w:val="ProductList-Body"/>
        <w:ind w:left="180"/>
      </w:pPr>
      <w:r>
        <w:t xml:space="preserve">O Cliente poderá instalar e usar o software somente para uso com o Serviço Online. Os </w:t>
      </w:r>
      <w:r w:rsidR="00064649">
        <w:fldChar w:fldCharType="begin"/>
      </w:r>
      <w:r w:rsidR="00064649">
        <w:instrText xml:space="preserve"> HYPERLINK \l "OnlineServiceSpecificTerms" \o "Termos Específicos dos Serviços Online" </w:instrText>
      </w:r>
      <w:r w:rsidR="00064649">
        <w:fldChar w:fldCharType="separate"/>
      </w:r>
      <w:r>
        <w:rPr>
          <w:rStyle w:val="Hyperlink"/>
        </w:rPr>
        <w:t>Termos específicos dos Serviços Online</w:t>
      </w:r>
      <w:r w:rsidR="00064649">
        <w:rPr>
          <w:rStyle w:val="Hyperlink"/>
        </w:rPr>
        <w:fldChar w:fldCharType="end"/>
      </w:r>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34AF6B53" w:rsidR="00103924" w:rsidRPr="00690C65" w:rsidRDefault="00103924" w:rsidP="00AD5F09">
      <w:pPr>
        <w:pStyle w:val="ProductList-Body"/>
        <w:ind w:left="180"/>
      </w:pPr>
      <w:r>
        <w:t xml:space="preserve">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w:t>
      </w:r>
      <w:r>
        <w:lastRenderedPageBreak/>
        <w:t xml:space="preserve">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w:t>
      </w:r>
      <w:r w:rsidR="00D6798A">
        <w:t>Os Aplicativos poderão coletar dados sobre o uso e o desempenho deles, que poderão ser transmitidos para a Microsoft e usados para os fins descritos nestes OST para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3956FB15" w:rsidR="00AD5F09" w:rsidRDefault="00AD5F09" w:rsidP="00AD5F09">
      <w:pPr>
        <w:pStyle w:val="ProductList-Body"/>
      </w:pPr>
    </w:p>
    <w:p w14:paraId="4DBF2D2B" w14:textId="77777777" w:rsidR="00C47C81" w:rsidRDefault="00C47C81" w:rsidP="00C47C81">
      <w:pPr>
        <w:pStyle w:val="ProductList-SubSubSectionHeading"/>
        <w:outlineLvl w:val="1"/>
      </w:pPr>
      <w:bookmarkStart w:id="48" w:name="_Toc507768542"/>
      <w:bookmarkStart w:id="49" w:name="_Toc17730823"/>
      <w:r>
        <w:t>Limitações Técnicas</w:t>
      </w:r>
      <w:bookmarkEnd w:id="48"/>
      <w:bookmarkEnd w:id="49"/>
    </w:p>
    <w:p w14:paraId="3A349C85" w14:textId="77777777" w:rsidR="00C47C81" w:rsidRDefault="00C47C81" w:rsidP="00C47C81">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0F656240" w14:textId="77777777" w:rsidR="00C47C81" w:rsidRDefault="00C47C81" w:rsidP="00C47C81">
      <w:pPr>
        <w:pStyle w:val="ProductList-Body"/>
      </w:pPr>
    </w:p>
    <w:p w14:paraId="3F76F31D" w14:textId="77777777" w:rsidR="00C47C81" w:rsidRPr="005123C4" w:rsidRDefault="00C47C81" w:rsidP="00C47C81">
      <w:pPr>
        <w:pStyle w:val="ProductList-SubSubSectionHeading"/>
        <w:outlineLvl w:val="1"/>
      </w:pPr>
      <w:bookmarkStart w:id="50" w:name="_Toc507768543"/>
      <w:bookmarkStart w:id="51" w:name="_Toc17730824"/>
      <w:r>
        <w:t>Serviços de Importação/Exportação</w:t>
      </w:r>
      <w:bookmarkEnd w:id="50"/>
      <w:bookmarkEnd w:id="51"/>
    </w:p>
    <w:p w14:paraId="51596C69" w14:textId="77777777" w:rsidR="00C47C81" w:rsidRPr="00FC2D52" w:rsidRDefault="00C47C81" w:rsidP="00C47C81">
      <w:pPr>
        <w:pStyle w:val="productlist-body0"/>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 O Cliente é o único responsável por garantir que a mídia de armazenamento e os dados sejam fornecidos em conformidade com todas as leis e regulamentos. A Microsoft não tem obrigação fiscal relativa à mídia de armazenamento e não se responsabiliza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p>
    <w:p w14:paraId="6EA0DFEB" w14:textId="77777777" w:rsidR="00C47C81" w:rsidRDefault="00C47C81" w:rsidP="00C47C81">
      <w:pPr>
        <w:pStyle w:val="ProductList-Body"/>
      </w:pPr>
    </w:p>
    <w:p w14:paraId="2CBB2A2A" w14:textId="77777777" w:rsidR="00C47C81" w:rsidRDefault="00C47C81" w:rsidP="00C47C81">
      <w:pPr>
        <w:pStyle w:val="ProductList-SubSubSectionHeading"/>
        <w:outlineLvl w:val="1"/>
      </w:pPr>
      <w:bookmarkStart w:id="52" w:name="_Toc507768544"/>
      <w:bookmarkStart w:id="53" w:name="_Toc17730825"/>
      <w:r>
        <w:t>Componentes de Fontes</w:t>
      </w:r>
      <w:bookmarkEnd w:id="52"/>
      <w:bookmarkEnd w:id="53"/>
    </w:p>
    <w:p w14:paraId="234D6766" w14:textId="77777777" w:rsidR="00C47C81" w:rsidRDefault="00C47C81" w:rsidP="00C47C81">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6B847B3C" w14:textId="77777777" w:rsidR="00C47C81" w:rsidRDefault="00C47C81" w:rsidP="00C47C81">
      <w:pPr>
        <w:pStyle w:val="ProductList-Body"/>
      </w:pPr>
    </w:p>
    <w:p w14:paraId="54789C11" w14:textId="77777777" w:rsidR="00C47C81" w:rsidRDefault="00C47C81" w:rsidP="00C47C81">
      <w:pPr>
        <w:pStyle w:val="ProductList-SubSubSectionHeading"/>
        <w:outlineLvl w:val="1"/>
      </w:pPr>
      <w:bookmarkStart w:id="54" w:name="_Toc507768545"/>
      <w:bookmarkStart w:id="55" w:name="_Toc17730826"/>
      <w:r>
        <w:t>Serviços Online - Alterações e Disponibilidade</w:t>
      </w:r>
      <w:bookmarkEnd w:id="54"/>
      <w:bookmarkEnd w:id="55"/>
    </w:p>
    <w:p w14:paraId="320807FA" w14:textId="77777777" w:rsidR="00C47C81" w:rsidRDefault="00C47C81" w:rsidP="00C47C81">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requisitos ou obrigações. Se a Microsoft rescindir um Serviço Online para fins regulatórios, os Clientes receberão um crédito por qualquer quantia paga antes do período, após o término. </w:t>
      </w:r>
    </w:p>
    <w:p w14:paraId="7926C674" w14:textId="77777777" w:rsidR="00C47C81" w:rsidRDefault="00C47C81" w:rsidP="00C47C81">
      <w:pPr>
        <w:pStyle w:val="ProductList-Body"/>
      </w:pPr>
    </w:p>
    <w:p w14:paraId="5ECA7B56" w14:textId="77777777" w:rsidR="00F26338" w:rsidRDefault="00F26338" w:rsidP="00F26338">
      <w:pPr>
        <w:pStyle w:val="ProductList-Body"/>
      </w:pPr>
      <w:r>
        <w:t xml:space="preserve">A disponibilidade, a funcionalidade e as versões de idiomas para cada Serviço Online poderão variar de acordo com o país. Para obter informações sobre disponibilidade, o Cliente pode consultar o site </w:t>
      </w:r>
      <w:r w:rsidR="00064649">
        <w:fldChar w:fldCharType="begin"/>
      </w:r>
      <w:r w:rsidR="00064649">
        <w:instrText xml:space="preserve"> HYPERLINK "https://go.microsoft.com/fwlink/?linkid=870295" </w:instrText>
      </w:r>
      <w:r w:rsidR="00064649">
        <w:fldChar w:fldCharType="separate"/>
      </w:r>
      <w:r>
        <w:rPr>
          <w:rStyle w:val="Hyperlink"/>
        </w:rPr>
        <w:t>https://go.microsoft.com/fwlink/?linkid=870295</w:t>
      </w:r>
      <w:r w:rsidR="00064649">
        <w:rPr>
          <w:rStyle w:val="Hyperlink"/>
        </w:rPr>
        <w:fldChar w:fldCharType="end"/>
      </w:r>
      <w:r>
        <w:t>.</w:t>
      </w:r>
    </w:p>
    <w:p w14:paraId="6DC2BA94" w14:textId="77777777" w:rsidR="00C47C81" w:rsidRDefault="00C47C81" w:rsidP="00C47C81">
      <w:pPr>
        <w:pStyle w:val="ProductList-Body"/>
      </w:pPr>
    </w:p>
    <w:p w14:paraId="627CC463" w14:textId="77777777" w:rsidR="00C47C81" w:rsidRDefault="00C47C81" w:rsidP="00C47C81">
      <w:pPr>
        <w:pStyle w:val="ProductList-SubSubSectionHeading"/>
        <w:outlineLvl w:val="1"/>
      </w:pPr>
      <w:bookmarkStart w:id="56" w:name="_Toc507768546"/>
      <w:bookmarkStart w:id="57" w:name="_Toc17730827"/>
      <w:r>
        <w:t>Cumprimento das Leis</w:t>
      </w:r>
      <w:bookmarkEnd w:id="56"/>
      <w:bookmarkEnd w:id="57"/>
    </w:p>
    <w:p w14:paraId="6786F748" w14:textId="77777777" w:rsidR="00C47C81" w:rsidRDefault="00C47C81" w:rsidP="00C47C81">
      <w:pPr>
        <w:pStyle w:val="ProductList-Body"/>
        <w:spacing w:after="120"/>
      </w:pPr>
      <w:r>
        <w:t>A Microsoft cumprirá todas as leis e regulamentos aplicáveis ao respectivo fornecimento dos Serviços Online, inclusive a lei de notificação de violação de segurança.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3FC985E2" w14:textId="77777777" w:rsidR="00C47C81" w:rsidRDefault="00C47C81" w:rsidP="00C47C81">
      <w:pPr>
        <w:pStyle w:val="ProductList-Body"/>
      </w:pPr>
      <w:r>
        <w:t xml:space="preserve">O Cliente deverá cumprir todas as leis e regulamentos aplicáveis ao uso dos Serviços Online, inclusive leis relacionadas à privacidade, Dados Pessoais, dados biométricos, proteção de dados e confidencialidade das comunicações. O Cliente é responsável por determinar se os Serviços Online são apropriados para armazenamento e processamento de informações sujeitas a qualquer lei ou regulamento específico e por usar os Serviços Online de maneira consistente com as obrigações legais e normativas.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 </w:t>
      </w:r>
    </w:p>
    <w:p w14:paraId="31220B31" w14:textId="77777777" w:rsidR="00C47C81" w:rsidRDefault="00C47C81" w:rsidP="00C47C81">
      <w:pPr>
        <w:pStyle w:val="ProductList-Body"/>
      </w:pPr>
    </w:p>
    <w:p w14:paraId="02141359" w14:textId="77777777" w:rsidR="00C47C81" w:rsidRDefault="00C47C81" w:rsidP="00C47C81">
      <w:pPr>
        <w:pStyle w:val="ProductList-SubSubSectionHeading"/>
        <w:outlineLvl w:val="1"/>
      </w:pPr>
      <w:bookmarkStart w:id="58" w:name="_Toc507768547"/>
      <w:bookmarkStart w:id="59" w:name="_Toc17730828"/>
      <w:r>
        <w:t>Outros</w:t>
      </w:r>
      <w:bookmarkEnd w:id="58"/>
      <w:bookmarkEnd w:id="59"/>
    </w:p>
    <w:p w14:paraId="66221BFD" w14:textId="77777777" w:rsidR="00AD5F09" w:rsidRPr="00C47C81" w:rsidRDefault="00AD5F09" w:rsidP="00C47C81">
      <w:pPr>
        <w:pStyle w:val="ProductList-Body"/>
        <w:ind w:left="158"/>
        <w:rPr>
          <w:b/>
          <w:color w:val="0072C6"/>
        </w:rPr>
      </w:pPr>
      <w:bookmarkStart w:id="60" w:name="NonMicrosoftProducts"/>
      <w:r w:rsidRPr="00C47C81">
        <w:rPr>
          <w:b/>
          <w:color w:val="0072C6"/>
        </w:rPr>
        <w:t>Produtos que Não Sejam da Microsoft</w:t>
      </w:r>
    </w:p>
    <w:bookmarkEnd w:id="60"/>
    <w:p w14:paraId="6AB9A756" w14:textId="642FE686" w:rsidR="00DF4FAC" w:rsidRDefault="00DF4FAC" w:rsidP="00C47C81">
      <w:pPr>
        <w:pStyle w:val="ProductList-Body"/>
        <w:ind w:left="158"/>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w:t>
      </w:r>
      <w:r>
        <w:lastRenderedPageBreak/>
        <w:t xml:space="preserve">cobranças para determinado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CAB879C" w14:textId="7B7E38D8" w:rsidR="00C47C81" w:rsidRDefault="00C47C81" w:rsidP="00C47C81">
      <w:pPr>
        <w:pStyle w:val="ProductList-Body"/>
        <w:ind w:left="158"/>
      </w:pPr>
    </w:p>
    <w:p w14:paraId="276A8743" w14:textId="77777777" w:rsidR="007A73FA" w:rsidRPr="0006694D" w:rsidRDefault="007A73FA" w:rsidP="007A73FA">
      <w:pPr>
        <w:pStyle w:val="ProductList-Body"/>
        <w:ind w:left="158" w:hanging="158"/>
        <w:rPr>
          <w:b/>
          <w:color w:val="0072C6"/>
        </w:rPr>
      </w:pPr>
      <w:bookmarkStart w:id="61" w:name="GeneralTerms_Previews"/>
      <w:r>
        <w:rPr>
          <w:b/>
          <w:color w:val="0072C6"/>
        </w:rPr>
        <w:t>Visualizações</w:t>
      </w:r>
    </w:p>
    <w:p w14:paraId="3CD3ECB5" w14:textId="77777777" w:rsidR="007A73FA" w:rsidRDefault="007A73FA" w:rsidP="002E346F">
      <w:pPr>
        <w:pStyle w:val="ProductList-Body"/>
        <w:ind w:firstLine="22"/>
      </w:pPr>
      <w:r>
        <w:t xml:space="preserve">AS VISUALIZAÇÕES SÃO FORNECIDAS “NO ESTADO EM QUE SE ENCONTRAM”, “COM TODAS AS FALHAS” E “CONFORME DISPONÍVEIS”, como descrito neste documento. As Visualizações Prévias não podem ser cobertas pelo suporte ao cliente. Poderemos alterar ou descontinuar as Visualizações Prévias a qualquer momento sem notificação prévia. Poderemos optar por não disponibilizar comercialmente um serviço de Visualização. </w:t>
      </w:r>
    </w:p>
    <w:p w14:paraId="292CADA7" w14:textId="77777777" w:rsidR="007A73FA" w:rsidRDefault="007A73FA" w:rsidP="007A73FA">
      <w:pPr>
        <w:pStyle w:val="ProductList-Body"/>
        <w:ind w:left="180" w:hanging="158"/>
      </w:pPr>
    </w:p>
    <w:p w14:paraId="320EA79A" w14:textId="77777777" w:rsidR="007A73FA" w:rsidRDefault="007A73FA" w:rsidP="007A73FA">
      <w:pPr>
        <w:pStyle w:val="ProductList-Body"/>
        <w:ind w:left="180" w:hanging="158"/>
      </w:pPr>
      <w:r>
        <w:t xml:space="preserve">A menos que estabelecido em um contrato separado, as Visualizações não são incluídas no SLA do Serviço Online correspondente. </w:t>
      </w:r>
    </w:p>
    <w:p w14:paraId="774080CE" w14:textId="77777777" w:rsidR="007A73FA" w:rsidRDefault="007A73FA" w:rsidP="007A73FA">
      <w:pPr>
        <w:pStyle w:val="ProductList-Body"/>
        <w:ind w:left="180" w:hanging="158"/>
      </w:pPr>
    </w:p>
    <w:p w14:paraId="009A5214" w14:textId="77777777" w:rsidR="007A73FA" w:rsidRDefault="007A73FA" w:rsidP="002E346F">
      <w:pPr>
        <w:pStyle w:val="ProductList-Body"/>
        <w:tabs>
          <w:tab w:val="clear" w:pos="158"/>
          <w:tab w:val="left" w:pos="22"/>
        </w:tabs>
        <w:ind w:firstLine="22"/>
      </w:pPr>
      <w:r>
        <w:t>O fornecimento de “Feedback” (sugestões, comentários, feedback, ideias ou know-how, de qualquer forma) para a Microsoft sobre os serviços de Visualização é voluntário. A Microsoft não tem obrigação de publicar nem de usar nenhum Feedback. Ao fornecer Feedback para a Microsoft, o Cliente (e qualquer um que forneça Feedback por meio do Cliente) concede de forma irrevogável e permanente à Microsoft e suas Afiliadas, sob todos os seus direitos de propriedade intelectual proprietários ou controlados, o direito e a licença mundialmente válidos, integralmente pagos, livres de royalties e sublicenciáveis para fazer, usar, reproduzir, preparar trabalhos derivados baseados em Feedback, além de distribuir, executar publicamente, exibir publicamente, transmitir e, de outra forma, comercializar o Feedback (inclusive combinando ou fazendo interface com produtos, serviços ou tecnologias que dependem de ou incorporam o Feedback a outros produtos, serviços ou tecnologias da Microsoft ou outros), sem atribuição de qualquer forma e para qualquer finalidade.</w:t>
      </w:r>
    </w:p>
    <w:p w14:paraId="3B4B8AD4" w14:textId="77777777" w:rsidR="007A73FA" w:rsidRDefault="007A73FA" w:rsidP="007A73FA">
      <w:pPr>
        <w:pStyle w:val="ProductList-Body"/>
        <w:ind w:left="180" w:hanging="158"/>
      </w:pPr>
    </w:p>
    <w:p w14:paraId="5C19BE62" w14:textId="77777777" w:rsidR="007A73FA" w:rsidRDefault="007A73FA" w:rsidP="002E346F">
      <w:pPr>
        <w:pStyle w:val="ProductList-Body"/>
        <w:tabs>
          <w:tab w:val="clear" w:pos="158"/>
          <w:tab w:val="left" w:pos="0"/>
        </w:tabs>
      </w:pPr>
      <w:r>
        <w:t>O Cliente garante que 1) não fornecerá Feedback que esteja sujeito a uma licença que exija que a Microsoft licencie algum item a terceiros se a Microsoft exercer qualquer um dos direitos acima sobre o Feedback do Cliente e 2) possui ou controla todos os direitos a esse Feedback e que esse Feedback não está sujeito a direitos de terceiros (incluindo quaisquer direitos de publicidade e personalidade).</w:t>
      </w:r>
    </w:p>
    <w:p w14:paraId="62A992F6" w14:textId="77777777" w:rsidR="007A73FA" w:rsidRDefault="007A73FA" w:rsidP="007A73FA">
      <w:pPr>
        <w:pStyle w:val="ProductList-Body"/>
        <w:keepNext/>
        <w:ind w:left="158" w:hanging="158"/>
        <w:rPr>
          <w:b/>
          <w:color w:val="0072C6"/>
        </w:rPr>
      </w:pPr>
    </w:p>
    <w:p w14:paraId="1E77CDA6" w14:textId="77777777" w:rsidR="007A73FA" w:rsidRPr="004C41FC" w:rsidRDefault="007A73FA" w:rsidP="007A73FA">
      <w:pPr>
        <w:pStyle w:val="ProductList-Body"/>
        <w:keepNext/>
        <w:ind w:left="158" w:hanging="158"/>
      </w:pPr>
      <w:r>
        <w:rPr>
          <w:b/>
          <w:color w:val="0072C6"/>
        </w:rPr>
        <w:t>Benchmark Competitivo</w:t>
      </w:r>
    </w:p>
    <w:p w14:paraId="75190A74" w14:textId="77777777" w:rsidR="007A73FA" w:rsidRDefault="007A73FA" w:rsidP="002E346F">
      <w:pPr>
        <w:pStyle w:val="ProductList-Body"/>
        <w:tabs>
          <w:tab w:val="clear" w:pos="158"/>
          <w:tab w:val="left" w:pos="0"/>
        </w:tabs>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5CB30A56" w14:textId="77777777" w:rsidR="007A73FA" w:rsidRDefault="007A73FA" w:rsidP="007A73FA">
      <w:pPr>
        <w:pStyle w:val="ProductList-Body"/>
        <w:ind w:left="158" w:hanging="158"/>
      </w:pPr>
    </w:p>
    <w:p w14:paraId="5BA06B5E" w14:textId="77777777" w:rsidR="007A73FA" w:rsidRPr="00AF1A25" w:rsidRDefault="007A73FA" w:rsidP="007A73FA">
      <w:pPr>
        <w:pStyle w:val="ProductList-Body"/>
        <w:keepNext/>
        <w:ind w:left="158" w:hanging="158"/>
        <w:rPr>
          <w:b/>
          <w:color w:val="0072C6"/>
        </w:rPr>
      </w:pPr>
      <w:r>
        <w:rPr>
          <w:b/>
          <w:bCs/>
          <w:color w:val="0072C6"/>
        </w:rPr>
        <w:t>Clientes Governamentais</w:t>
      </w:r>
    </w:p>
    <w:bookmarkEnd w:id="61"/>
    <w:p w14:paraId="3443E518" w14:textId="77777777" w:rsidR="007A73FA" w:rsidRDefault="007A73FA" w:rsidP="007A73FA">
      <w:pPr>
        <w:pStyle w:val="ProductList-Body"/>
        <w:ind w:left="180" w:hanging="158"/>
      </w:pPr>
      <w:r>
        <w:t xml:space="preserve">Se o Cliente for uma instituição governamental, os termos a seguir serão aplicados a todos os Serviços Online fornecidos gratuitamente ao Cliente: </w:t>
      </w:r>
    </w:p>
    <w:p w14:paraId="2BB88B6F" w14:textId="77777777" w:rsidR="007A73FA" w:rsidRDefault="007A73FA" w:rsidP="002E346F">
      <w:pPr>
        <w:pStyle w:val="ProductList-Body"/>
        <w:numPr>
          <w:ilvl w:val="0"/>
          <w:numId w:val="49"/>
        </w:numPr>
        <w:ind w:left="720"/>
      </w:pPr>
      <w:r>
        <w:t xml:space="preserve">A Microsoft renuncia a todo e qualquer direito à remuneração do Cliente pelo Serviço Online. </w:t>
      </w:r>
    </w:p>
    <w:p w14:paraId="61C9E043" w14:textId="77777777" w:rsidR="007A73FA" w:rsidRDefault="007A73FA" w:rsidP="002E346F">
      <w:pPr>
        <w:pStyle w:val="ProductList-Body"/>
        <w:numPr>
          <w:ilvl w:val="0"/>
          <w:numId w:val="49"/>
        </w:numPr>
        <w:ind w:left="720"/>
      </w:pPr>
      <w:r>
        <w:t>Em conformidade com as leis e os regulamentos aplicáveis, a Microsoft e o Cliente reconhecem que os Serviços Online são para o benefício e uso exclusivo do Cliente e não serão fornecidos para o uso pessoal nem para o benefício de nenhum funcionário governamental individual.</w:t>
      </w:r>
    </w:p>
    <w:p w14:paraId="78027AB2" w14:textId="77777777" w:rsidR="00C74745" w:rsidRPr="000772BE" w:rsidRDefault="00064649"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r>
        <w:fldChar w:fldCharType="begin"/>
      </w:r>
      <w:r>
        <w:instrText xml:space="preserve"> HYPERLINK \l "GeneralTerms" \o "Termos Gerais" </w:instrText>
      </w:r>
      <w:r>
        <w:fldChar w:fldCharType="separate"/>
      </w:r>
      <w:r w:rsidR="00C74745">
        <w:rPr>
          <w:rStyle w:val="Hyperlink"/>
          <w:sz w:val="16"/>
          <w:szCs w:val="16"/>
        </w:rPr>
        <w:t>Termos Gerais</w:t>
      </w:r>
      <w:r>
        <w:rPr>
          <w:rStyle w:val="Hyperlink"/>
          <w:sz w:val="16"/>
          <w:szCs w:val="16"/>
        </w:rPr>
        <w:fldChar w:fldCharType="end"/>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pgSz w:w="12240" w:h="15840"/>
          <w:pgMar w:top="1440" w:right="720" w:bottom="1440" w:left="720" w:header="720" w:footer="720" w:gutter="0"/>
          <w:cols w:space="720"/>
          <w:titlePg/>
          <w:docGrid w:linePitch="360"/>
        </w:sectPr>
      </w:pPr>
    </w:p>
    <w:p w14:paraId="46FDE370" w14:textId="77777777" w:rsidR="00C47C81" w:rsidRDefault="00C47C81" w:rsidP="00C47C81">
      <w:pPr>
        <w:pStyle w:val="ProductList-SectionHeading"/>
        <w:tabs>
          <w:tab w:val="center" w:pos="5400"/>
        </w:tabs>
        <w:outlineLvl w:val="0"/>
      </w:pPr>
      <w:bookmarkStart w:id="62" w:name="_Toc507239504"/>
      <w:bookmarkStart w:id="63" w:name="_Toc17730829"/>
      <w:r>
        <w:lastRenderedPageBreak/>
        <w:t>Termos de Proteção de Dados</w:t>
      </w:r>
      <w:bookmarkEnd w:id="62"/>
      <w:bookmarkEnd w:id="63"/>
    </w:p>
    <w:p w14:paraId="3B9D5B88" w14:textId="77777777" w:rsidR="00C47C81" w:rsidRDefault="00C47C81" w:rsidP="00C47C81">
      <w:pPr>
        <w:pStyle w:val="ProductList-Body"/>
        <w:spacing w:after="120"/>
        <w:sectPr w:rsidR="00C47C81" w:rsidSect="001B6000">
          <w:footerReference w:type="default" r:id="rId24"/>
          <w:footerReference w:type="first" r:id="rId25"/>
          <w:pgSz w:w="12240" w:h="15840"/>
          <w:pgMar w:top="1440" w:right="720" w:bottom="1440" w:left="720" w:header="720" w:footer="720" w:gutter="0"/>
          <w:cols w:space="720"/>
          <w:titlePg/>
          <w:docGrid w:linePitch="360"/>
        </w:sectPr>
      </w:pPr>
      <w:r>
        <w:t>Esta seção dos Termos dos Serviços Online inclui as seguintes subseções:</w:t>
      </w:r>
    </w:p>
    <w:p w14:paraId="01C26F5C" w14:textId="77777777" w:rsidR="00C47C81" w:rsidRDefault="00C47C81" w:rsidP="00C47C81">
      <w:pPr>
        <w:pStyle w:val="ProductList-Body"/>
        <w:numPr>
          <w:ilvl w:val="0"/>
          <w:numId w:val="46"/>
        </w:numPr>
      </w:pPr>
      <w:r>
        <w:t>Escopo</w:t>
      </w:r>
    </w:p>
    <w:p w14:paraId="1B36C243" w14:textId="77777777" w:rsidR="00C47C81" w:rsidRDefault="00C47C81" w:rsidP="00C47C81">
      <w:pPr>
        <w:pStyle w:val="ProductList-Body"/>
        <w:numPr>
          <w:ilvl w:val="0"/>
          <w:numId w:val="46"/>
        </w:numPr>
      </w:pPr>
      <w:r>
        <w:t>Processamento de Dados do Cliente; Propriedade</w:t>
      </w:r>
    </w:p>
    <w:p w14:paraId="1EC753C5" w14:textId="77777777" w:rsidR="00C47C81" w:rsidRDefault="00C47C81" w:rsidP="00C47C81">
      <w:pPr>
        <w:pStyle w:val="ProductList-Body"/>
        <w:numPr>
          <w:ilvl w:val="0"/>
          <w:numId w:val="46"/>
        </w:numPr>
      </w:pPr>
      <w:r>
        <w:t>Divulgação dos Dados do Cliente</w:t>
      </w:r>
    </w:p>
    <w:p w14:paraId="5FE5655C" w14:textId="77777777" w:rsidR="00C47C81" w:rsidRDefault="00C47C81" w:rsidP="00C47C81">
      <w:pPr>
        <w:pStyle w:val="ProductList-Body"/>
        <w:numPr>
          <w:ilvl w:val="0"/>
          <w:numId w:val="46"/>
        </w:numPr>
      </w:pPr>
      <w:r>
        <w:t>Processamento de Dados Pessoais; GDPR</w:t>
      </w:r>
    </w:p>
    <w:p w14:paraId="7E6E6E7B" w14:textId="77777777" w:rsidR="00C47C81" w:rsidRDefault="00C47C81" w:rsidP="00C47C81">
      <w:pPr>
        <w:pStyle w:val="ProductList-Body"/>
        <w:numPr>
          <w:ilvl w:val="0"/>
          <w:numId w:val="46"/>
        </w:numPr>
      </w:pPr>
      <w:r>
        <w:t>Segurança de Dados</w:t>
      </w:r>
    </w:p>
    <w:p w14:paraId="6D9172BF" w14:textId="77777777" w:rsidR="00C47C81" w:rsidRDefault="00C47C81" w:rsidP="00C47C81">
      <w:pPr>
        <w:pStyle w:val="ProductList-Body"/>
        <w:numPr>
          <w:ilvl w:val="0"/>
          <w:numId w:val="46"/>
        </w:numPr>
      </w:pPr>
      <w:r>
        <w:t>Notificação de Incidentes de Segurança</w:t>
      </w:r>
    </w:p>
    <w:p w14:paraId="7FEBF235" w14:textId="77777777" w:rsidR="00C47C81" w:rsidRDefault="00C47C81" w:rsidP="00C47C81">
      <w:pPr>
        <w:pStyle w:val="ProductList-Body"/>
        <w:numPr>
          <w:ilvl w:val="0"/>
          <w:numId w:val="46"/>
        </w:numPr>
      </w:pPr>
      <w:r>
        <w:t>Localização e Transferência de Dados</w:t>
      </w:r>
    </w:p>
    <w:p w14:paraId="19B7DFF4" w14:textId="77777777" w:rsidR="00C47C81" w:rsidRDefault="00C47C81" w:rsidP="00C47C81">
      <w:pPr>
        <w:pStyle w:val="ProductList-Body"/>
        <w:numPr>
          <w:ilvl w:val="0"/>
          <w:numId w:val="46"/>
        </w:numPr>
      </w:pPr>
      <w:r>
        <w:t>Retenção e Exclusão de Dados</w:t>
      </w:r>
    </w:p>
    <w:p w14:paraId="3E17617E" w14:textId="77777777" w:rsidR="00C47C81" w:rsidRDefault="00C47C81" w:rsidP="00C47C81">
      <w:pPr>
        <w:pStyle w:val="ProductList-Body"/>
        <w:numPr>
          <w:ilvl w:val="0"/>
          <w:numId w:val="46"/>
        </w:numPr>
      </w:pPr>
      <w:r>
        <w:t>Compromisso de Confidencialidade do Processador</w:t>
      </w:r>
    </w:p>
    <w:p w14:paraId="2203EE0D" w14:textId="77777777" w:rsidR="00C47C81" w:rsidRPr="00C83150" w:rsidRDefault="00C47C81" w:rsidP="00C47C81">
      <w:pPr>
        <w:pStyle w:val="ProductList-Body"/>
        <w:numPr>
          <w:ilvl w:val="0"/>
          <w:numId w:val="46"/>
        </w:numPr>
      </w:pPr>
      <w:r>
        <w:t>Notificações e Controles sobre o Uso de Subprocessadores</w:t>
      </w:r>
    </w:p>
    <w:p w14:paraId="0BD022F2" w14:textId="66BB9BEF" w:rsidR="00C47C81" w:rsidRDefault="00C47C81" w:rsidP="00C47C81">
      <w:pPr>
        <w:pStyle w:val="ProductList-Body"/>
        <w:numPr>
          <w:ilvl w:val="0"/>
          <w:numId w:val="46"/>
        </w:numPr>
      </w:pPr>
      <w:r>
        <w:t>Instituições Educacionais</w:t>
      </w:r>
    </w:p>
    <w:p w14:paraId="465A0D25" w14:textId="2832E297" w:rsidR="004269AF" w:rsidRDefault="004269AF" w:rsidP="004269AF">
      <w:pPr>
        <w:pStyle w:val="ProductList-Body"/>
        <w:numPr>
          <w:ilvl w:val="0"/>
          <w:numId w:val="46"/>
        </w:numPr>
      </w:pPr>
      <w:r>
        <w:t>Contrato do Cliente do CJIS</w:t>
      </w:r>
    </w:p>
    <w:p w14:paraId="4AD9568F" w14:textId="77777777" w:rsidR="00C47C81" w:rsidRDefault="00C47C81" w:rsidP="00C47C81">
      <w:pPr>
        <w:pStyle w:val="ProductList-Body"/>
        <w:numPr>
          <w:ilvl w:val="0"/>
          <w:numId w:val="46"/>
        </w:numPr>
      </w:pPr>
      <w:r>
        <w:t>Parceiro Comercial HIPPA</w:t>
      </w:r>
    </w:p>
    <w:p w14:paraId="0EDA9214" w14:textId="77777777" w:rsidR="00C47C81" w:rsidRDefault="00C47C81" w:rsidP="00C47C81">
      <w:pPr>
        <w:pStyle w:val="ProductList-Body"/>
        <w:numPr>
          <w:ilvl w:val="0"/>
          <w:numId w:val="46"/>
        </w:numPr>
      </w:pPr>
      <w:r>
        <w:t>Como Entrar em Contato com a Microsoft</w:t>
      </w:r>
    </w:p>
    <w:p w14:paraId="7222D2D8" w14:textId="77777777" w:rsidR="00C47C81" w:rsidRDefault="00C47C81" w:rsidP="00C47C81">
      <w:pPr>
        <w:pStyle w:val="ProductList-Body"/>
        <w:numPr>
          <w:ilvl w:val="0"/>
          <w:numId w:val="46"/>
        </w:numPr>
      </w:pPr>
      <w:r>
        <w:t>Apêndice A – Principais Serviços Online</w:t>
      </w:r>
    </w:p>
    <w:p w14:paraId="3CFF908B" w14:textId="77777777" w:rsidR="00C47C81" w:rsidRDefault="00C47C81" w:rsidP="00C47C81">
      <w:pPr>
        <w:pStyle w:val="ProductList-Body"/>
        <w:numPr>
          <w:ilvl w:val="0"/>
          <w:numId w:val="46"/>
        </w:numPr>
        <w:sectPr w:rsidR="00C47C81" w:rsidSect="00C47C81">
          <w:type w:val="continuous"/>
          <w:pgSz w:w="12240" w:h="15840"/>
          <w:pgMar w:top="1440" w:right="720" w:bottom="1440" w:left="720" w:header="720" w:footer="720" w:gutter="0"/>
          <w:cols w:num="2" w:space="720"/>
          <w:titlePg/>
          <w:docGrid w:linePitch="360"/>
        </w:sectPr>
      </w:pPr>
      <w:bookmarkStart w:id="64" w:name="_Toc431459502"/>
      <w:bookmarkStart w:id="65" w:name="_Toc507239505"/>
      <w:r>
        <w:t xml:space="preserve">Apêndice B – Medidas </w:t>
      </w:r>
      <w:bookmarkEnd w:id="64"/>
      <w:bookmarkEnd w:id="65"/>
      <w:r>
        <w:t>de Segurança</w:t>
      </w:r>
    </w:p>
    <w:p w14:paraId="4DBAE5E4" w14:textId="1ECD3318" w:rsidR="00C47C81" w:rsidRDefault="00C47C81" w:rsidP="00C47C81">
      <w:pPr>
        <w:pStyle w:val="ProductList-Body"/>
        <w:ind w:left="360"/>
      </w:pPr>
    </w:p>
    <w:p w14:paraId="161235D2" w14:textId="77777777" w:rsidR="00C47C81" w:rsidRDefault="00C47C81" w:rsidP="00C47C81">
      <w:pPr>
        <w:pStyle w:val="ProductList-SubSubSectionHeading"/>
        <w:keepNext/>
        <w:outlineLvl w:val="1"/>
      </w:pPr>
      <w:bookmarkStart w:id="66" w:name="_Toc507768549"/>
      <w:bookmarkStart w:id="67" w:name="_Toc17730830"/>
      <w:r>
        <w:t>Escopo</w:t>
      </w:r>
      <w:bookmarkEnd w:id="66"/>
      <w:bookmarkEnd w:id="67"/>
    </w:p>
    <w:p w14:paraId="3DAA96D0" w14:textId="77777777" w:rsidR="00E2000F" w:rsidRPr="00931AE7" w:rsidRDefault="00E2000F" w:rsidP="00E2000F">
      <w:pPr>
        <w:pStyle w:val="ProductList-Body"/>
      </w:pPr>
      <w:r>
        <w:t xml:space="preserve">Os termos contidos nesta seção (“Termos de Proteção de Dados”) se aplicam a todos os Serviços Online, exceto à Plataforma de Gerenciamento de Ativos Móveis do Bing Mapas, às Transações e Usuários do Bing Mapas, aos Serviços de Pesquisa do Bing, ao GitHub Enterprise, ao LinkedIn Sales Navigator, ao Microsoft Azure Stack, à conexão de dados do Microsoft Graph para ISVs, ao Microsoft Genomics e ao Visual Studio App Center, que são regidos pelos termos de privacidade e segurança mencionados nos </w:t>
      </w:r>
      <w:r w:rsidR="00064649">
        <w:fldChar w:fldCharType="begin"/>
      </w:r>
      <w:r w:rsidR="00064649">
        <w:instrText xml:space="preserve"> HYPERLINK \l "OnlineServiceSpecificTerms" \o "Termos Específicos de Serviços Online" </w:instrText>
      </w:r>
      <w:r w:rsidR="00064649">
        <w:fldChar w:fldCharType="separate"/>
      </w:r>
      <w:r>
        <w:rPr>
          <w:rStyle w:val="Hyperlink"/>
        </w:rPr>
        <w:t>Termos Específicos dos Serviços Online</w:t>
      </w:r>
      <w:r w:rsidR="00064649">
        <w:rPr>
          <w:rStyle w:val="Hyperlink"/>
        </w:rPr>
        <w:fldChar w:fldCharType="end"/>
      </w:r>
      <w:r>
        <w:t xml:space="preserve"> aplicáveis.</w:t>
      </w:r>
    </w:p>
    <w:p w14:paraId="59E1C2EA" w14:textId="77777777" w:rsidR="00C47C81" w:rsidRDefault="00C47C81" w:rsidP="00C47C81">
      <w:pPr>
        <w:pStyle w:val="ProductList-Body"/>
      </w:pPr>
    </w:p>
    <w:p w14:paraId="44FF8058" w14:textId="77777777" w:rsidR="00C47C81" w:rsidRDefault="00C47C81" w:rsidP="00C47C81">
      <w:pPr>
        <w:pStyle w:val="ProductList-Body"/>
      </w:pPr>
      <w:r>
        <w:t>As visualizações podem empregar menos medidas de privacidade e segurança ou medidas diferentes das geralmente presentes nos Serviços Online. A menos que indicado de outra forma, Visualizações Prévias não são incluídas no SLA do Serviço Online correspondente, e o Cliente não deve usar as Visualizações Prévias para processar Dados Pessoais ou outros dados sujeitos a exigências de conformidade legais ou normativas. Os termos a seguir nesta seção (“Termos de Proteção de Dados”) não se aplicam às Visualizações Prévias: Processamento de Dados Pessoais; GDPR, Segurança de Dados, e Seção Parceiro Comercial HIPAA.</w:t>
      </w:r>
    </w:p>
    <w:p w14:paraId="18EB9B0B" w14:textId="77777777" w:rsidR="00C47C81" w:rsidRDefault="00C47C81" w:rsidP="00C47C81">
      <w:pPr>
        <w:pStyle w:val="ProductList-Body"/>
      </w:pPr>
    </w:p>
    <w:p w14:paraId="21A7BE21" w14:textId="420009AA" w:rsidR="00C47C81" w:rsidRDefault="00064649" w:rsidP="00C47C81">
      <w:pPr>
        <w:pStyle w:val="ProductList-Body"/>
      </w:pPr>
      <w:hyperlink w:anchor="Attachment1" w:tooltip="Anexo 1" w:history="1">
        <w:r w:rsidR="003B4487">
          <w:rPr>
            <w:rStyle w:val="Hyperlink"/>
          </w:rPr>
          <w:t>O Anexo 1</w:t>
        </w:r>
      </w:hyperlink>
      <w:r w:rsidR="003B4487">
        <w:t xml:space="preserve"> inclui os termos que se aplicam aos Serviços Profissionais, incluindo a privacidade e a segurança dos Dados de Serviços Profissionais e Dados Pessoais com relação à prestação desses serviços. Portanto, a menos que expressamente aplicável ao </w:t>
      </w:r>
      <w:r>
        <w:fldChar w:fldCharType="begin"/>
      </w:r>
      <w:r>
        <w:instrText xml:space="preserve"> HYPERLINK \l "Attachment1" \o "Anexo 1" </w:instrText>
      </w:r>
      <w:r>
        <w:fldChar w:fldCharType="separate"/>
      </w:r>
      <w:r w:rsidR="003B4487">
        <w:rPr>
          <w:rStyle w:val="Hyperlink"/>
        </w:rPr>
        <w:t>Anexo 1</w:t>
      </w:r>
      <w:r>
        <w:rPr>
          <w:rStyle w:val="Hyperlink"/>
        </w:rPr>
        <w:fldChar w:fldCharType="end"/>
      </w:r>
      <w:r w:rsidR="003B4487">
        <w:t>, os termos nesta seção (“Termos de Proteção de Dados”) não se aplicam à prestação de Serviços Profissionais.</w:t>
      </w:r>
    </w:p>
    <w:p w14:paraId="3B35B641" w14:textId="77777777" w:rsidR="00C47C81" w:rsidRDefault="00C47C81" w:rsidP="00C47C81">
      <w:pPr>
        <w:pStyle w:val="ProductList-Body"/>
      </w:pPr>
    </w:p>
    <w:p w14:paraId="169DB348" w14:textId="77777777" w:rsidR="00C47C81" w:rsidRDefault="00C47C81" w:rsidP="00C47C81">
      <w:pPr>
        <w:pStyle w:val="ProductList-SubSubSectionHeading"/>
        <w:outlineLvl w:val="1"/>
      </w:pPr>
      <w:bookmarkStart w:id="68" w:name="_Toc507768550"/>
      <w:bookmarkStart w:id="69" w:name="_Toc17730831"/>
      <w:r>
        <w:t>Processamento de Dados do Cliente; Propriedade</w:t>
      </w:r>
      <w:bookmarkEnd w:id="68"/>
      <w:bookmarkEnd w:id="69"/>
    </w:p>
    <w:p w14:paraId="3AF39890" w14:textId="77777777" w:rsidR="00C47C81" w:rsidRDefault="00C47C81" w:rsidP="00C47C81">
      <w:pPr>
        <w:pStyle w:val="ProductList-Body"/>
      </w:pPr>
      <w:r>
        <w:t>Os Dados do Cliente serão usados ou de outro modo processados somente a fim de fornecer os Serviços Online ao Cliente, incluindo fins compatíveis com o fornecimento desses serviços. A Microsoft não usará ou de outro modo processará os Dados do Cliente nem extrairá informações deles para fazer publicidade nem para fins comerciais similares. Assim como ocorre entre as partes, o Cliente detém todo o direito, a titularidade do direito e a participação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E30AA20" w14:textId="77777777" w:rsidR="00C47C81" w:rsidRDefault="00C47C81" w:rsidP="00C47C81">
      <w:pPr>
        <w:pStyle w:val="ProductList-Body"/>
      </w:pPr>
    </w:p>
    <w:p w14:paraId="6F0E41CE" w14:textId="77777777" w:rsidR="003B4487" w:rsidRDefault="003B4487" w:rsidP="003B4487">
      <w:pPr>
        <w:pStyle w:val="ProductList-SubSubSectionHeading"/>
        <w:outlineLvl w:val="1"/>
      </w:pPr>
      <w:bookmarkStart w:id="70" w:name="_Toc507768551"/>
      <w:bookmarkStart w:id="71" w:name="_Toc6563800"/>
      <w:bookmarkStart w:id="72" w:name="_Toc8395011"/>
      <w:bookmarkStart w:id="73" w:name="_Toc13858350"/>
      <w:bookmarkStart w:id="74" w:name="_Toc17730832"/>
      <w:r>
        <w:t>Divulgação dos Dados do Cliente</w:t>
      </w:r>
      <w:bookmarkEnd w:id="70"/>
      <w:bookmarkEnd w:id="71"/>
      <w:bookmarkEnd w:id="72"/>
      <w:r>
        <w:t xml:space="preserve"> e Dados Pessoais</w:t>
      </w:r>
      <w:bookmarkEnd w:id="73"/>
      <w:bookmarkEnd w:id="74"/>
    </w:p>
    <w:p w14:paraId="10FF778C" w14:textId="77777777" w:rsidR="003B4487" w:rsidRDefault="003B4487" w:rsidP="003B4487">
      <w:pPr>
        <w:pStyle w:val="ProductList-Body"/>
        <w:spacing w:after="120"/>
      </w:pPr>
      <w:r>
        <w:t xml:space="preserve">A Microsoft não divulgará os Dados do Cliente nem os Dados Pessoais fora da Microsoft nem de suas afiliadas e subsidiárias controladas, exceto (1) conforme instruções do Cliente, (2) conforme descrito nos OST ou (3) como exigido por lei. </w:t>
      </w:r>
    </w:p>
    <w:p w14:paraId="3399E524" w14:textId="77777777" w:rsidR="003B4487" w:rsidRDefault="003B4487" w:rsidP="003B4487">
      <w:pPr>
        <w:pStyle w:val="ProductList-Body"/>
        <w:spacing w:after="120"/>
      </w:pPr>
      <w:r>
        <w:t>A Microsoft não divulgará os Dados do Cliente nem Dados Pessoais por policiais, a menos que seja exigido por lei. Caso as autoridades responsáveis pela aplicação da lei entrem em contato com a Microsoft com um requerimento para obter Dados do Cliente ou Dados Pessoais, tentaremos redirecioná-las para enviar a solicitação desses dados diretamente ao Cliente. Se for obrigada por representantes legais a divulgar os Dados do Cliente ou Dados Pessoais, a Microsoft notificará imediatamente o Cliente e fornecerá uma cópia da demanda, a menos que seja legalmente proibida de fazê-lo.</w:t>
      </w:r>
    </w:p>
    <w:p w14:paraId="31F86128" w14:textId="77777777" w:rsidR="003B4487" w:rsidRDefault="003B4487" w:rsidP="003B4487">
      <w:pPr>
        <w:pStyle w:val="ProductList-Body"/>
        <w:spacing w:after="120"/>
      </w:pPr>
      <w:r>
        <w:t>Ao receber qualquer outra solicitação de terceiros referente a Dados do Cliente ou Dados Pessoais, a Microsoft o notificará imediatamente, a menos que seja proibida por lei. A Microsoft rejeitará a solicitação a menos que seja obrigada por lei a cumpri-la. Se a solicitação for válida, a Microsoft tentará redirecionar o terceiro para que ele solicite os dados diretamente do Cliente.</w:t>
      </w:r>
    </w:p>
    <w:p w14:paraId="2D184527" w14:textId="42497EDC" w:rsidR="00C47C81" w:rsidRDefault="003B4487" w:rsidP="003B4487">
      <w:pPr>
        <w:pStyle w:val="ProductList-Body"/>
        <w:spacing w:after="120"/>
      </w:pPr>
      <w:r>
        <w:t>A Microsoft não fornecerá a nenhum terceiro: (a) acesso direto, indireto, amplo ou ilimitado aos Dados do Cliente ou Dados Pessoais; (b) as chaves de criptografia da plataforma usadas para proteger os Dados do Cliente ou os Dados Pessoais ou a capacidade de violar essa criptografia; nem (c) acesso aos Dados do Cliente ou Dados Pessoais se a Microsoft souber que esses dados são usados para fins diferentes dos estabelecidos na solicitação do terceiro</w:t>
      </w:r>
      <w:r w:rsidR="00C47C81">
        <w:t>.</w:t>
      </w:r>
    </w:p>
    <w:p w14:paraId="1721BA3E" w14:textId="77777777" w:rsidR="00C47C81" w:rsidRDefault="00C47C81" w:rsidP="00C47C81">
      <w:pPr>
        <w:pStyle w:val="ProductList-Body"/>
      </w:pPr>
      <w:r>
        <w:t xml:space="preserve">Com base no exposto acima, a Microsoft poderá fornecer ao terceiro as informações de contato básicas do Cliente. </w:t>
      </w:r>
    </w:p>
    <w:p w14:paraId="03F2A489" w14:textId="77777777" w:rsidR="00C47C81" w:rsidRDefault="00C47C81" w:rsidP="00C47C81">
      <w:pPr>
        <w:pStyle w:val="ProductList-Body"/>
      </w:pPr>
    </w:p>
    <w:p w14:paraId="0E9EBE3D" w14:textId="77777777" w:rsidR="00C47C81" w:rsidRDefault="00C47C81" w:rsidP="00853B8C">
      <w:pPr>
        <w:pStyle w:val="ProductList-SubSubSectionHeading"/>
        <w:keepNext/>
        <w:outlineLvl w:val="1"/>
      </w:pPr>
      <w:bookmarkStart w:id="75" w:name="_Toc507768552"/>
      <w:bookmarkStart w:id="76" w:name="_Toc17730833"/>
      <w:r>
        <w:lastRenderedPageBreak/>
        <w:t>Processamento de Dados Pessoais; GDPR</w:t>
      </w:r>
      <w:bookmarkEnd w:id="75"/>
      <w:bookmarkEnd w:id="76"/>
    </w:p>
    <w:p w14:paraId="7AF4F2EA" w14:textId="77777777" w:rsidR="00C47C81" w:rsidRDefault="00C47C81" w:rsidP="00C47C81">
      <w:pPr>
        <w:pStyle w:val="ProductList-Body"/>
      </w:pPr>
      <w:r>
        <w:t>Dados Pessoais fornecidos à Microsoft pelo Cliente ou em nome dele por meio do uso dos Serviços Online também são Dados do Cliente. Os identificadores pseudonimizados também podem ser gerados pelo uso dos Serviços Online por parte do Cliente e também são Dados Pessoais. Visto que a Microsoft é processadora ou subprocessadora de Dados Pessoais sujeitos ao GDPR, os Termos do GDPR no Anexo 4 estabelecem que o processamento e as partes também concordam com os seguintes termos nesta subseção (“Processamento de Dados Pessoais, GDPR”):</w:t>
      </w:r>
    </w:p>
    <w:p w14:paraId="2217E329" w14:textId="77777777" w:rsidR="00C47C81" w:rsidRDefault="00C47C81" w:rsidP="00C47C81">
      <w:pPr>
        <w:pStyle w:val="ProductList-Body"/>
      </w:pPr>
    </w:p>
    <w:p w14:paraId="097261F5" w14:textId="77777777" w:rsidR="00C47C81" w:rsidRPr="004C41FC" w:rsidRDefault="00C47C81" w:rsidP="00C47C81">
      <w:pPr>
        <w:pStyle w:val="ProductList-Body"/>
        <w:ind w:left="180"/>
        <w:outlineLvl w:val="2"/>
      </w:pPr>
      <w:r>
        <w:rPr>
          <w:b/>
          <w:bCs/>
          <w:color w:val="0072C6"/>
        </w:rPr>
        <w:t>Funções e Responsabilidades da Processadora e do Controlador</w:t>
      </w:r>
    </w:p>
    <w:p w14:paraId="0424A11D" w14:textId="77777777" w:rsidR="00C47C81" w:rsidRDefault="00C47C81" w:rsidP="00C47C81">
      <w:pPr>
        <w:pStyle w:val="ProductList-Body"/>
        <w:ind w:left="158"/>
      </w:pPr>
      <w:r>
        <w:t>O Cliente e a Microsoft concordam que o Cliente seja o controlador dos Dados Pessoais e a Microsoft seja a processadora desses dados, exceto quando (a) o Cliente agir como processador de Dados Pessoais, caso em que a Microsoft será uma subprocessadora ou (b) haja disposição expressa em contrário nos termos específicos do Serviço Online. A Microsoft processará Dados Pessoais somente conforme instruções documentadas do Cliente. O Cliente concorda que seu contrato de licenciamento por volume (incluindo o OST) junto com o uso e a configuração de recursos do Cliente nos Serviços Online são as instruções documentadas finais e completas do Cliente para a Microsoft para o processamento de Dados Pessoais. Quaisquer instruções adicionais ou alternativas deverão ser acordadas de acordo com o processo de alteração do contrato de licenciamento por volume do Cliente. Em qualquer caso em que o GDPR se aplique e o Cliente seja um processador, o Cliente garante à Microsoft que as instruções do Cliente, incluindo o compromisso da Microsoft como processador ou subprocessador, foram autorizadas pelo controlador pertinente.</w:t>
      </w:r>
    </w:p>
    <w:p w14:paraId="0C45965A" w14:textId="77777777" w:rsidR="00C47C81" w:rsidRDefault="00C47C81" w:rsidP="00C47C81">
      <w:pPr>
        <w:pStyle w:val="ProductList-Body"/>
        <w:ind w:left="158"/>
      </w:pPr>
    </w:p>
    <w:p w14:paraId="64A5B2BD" w14:textId="77777777" w:rsidR="00C47C81" w:rsidRPr="004C41FC" w:rsidRDefault="00C47C81" w:rsidP="00C47C81">
      <w:pPr>
        <w:pStyle w:val="ProductList-Body"/>
        <w:keepNext/>
        <w:ind w:left="187"/>
        <w:outlineLvl w:val="2"/>
      </w:pPr>
      <w:r>
        <w:rPr>
          <w:b/>
          <w:bCs/>
          <w:color w:val="0072C6"/>
        </w:rPr>
        <w:t>Processamento de Detalhes</w:t>
      </w:r>
    </w:p>
    <w:p w14:paraId="43C6F7C4" w14:textId="77777777" w:rsidR="00C47C81" w:rsidRDefault="00C47C81" w:rsidP="00C47C81">
      <w:pPr>
        <w:pStyle w:val="ProductList-Body"/>
        <w:ind w:left="158"/>
      </w:pPr>
      <w:r>
        <w:t>As partes reconhecem e concordam que:</w:t>
      </w:r>
    </w:p>
    <w:p w14:paraId="431C04C0" w14:textId="77777777" w:rsidR="00C47C81" w:rsidRDefault="00C47C81" w:rsidP="00C47C81">
      <w:pPr>
        <w:pStyle w:val="ProductList-Body"/>
        <w:numPr>
          <w:ilvl w:val="0"/>
          <w:numId w:val="47"/>
        </w:numPr>
      </w:pPr>
      <w:r>
        <w:t>O objeto do processamento limita-se a Dados Pessoais dentro do escopo do GDPR;</w:t>
      </w:r>
    </w:p>
    <w:p w14:paraId="24EF1ED5" w14:textId="77777777" w:rsidR="00C47C81" w:rsidRDefault="00C47C81" w:rsidP="00C47C81">
      <w:pPr>
        <w:pStyle w:val="ProductList-Body"/>
        <w:numPr>
          <w:ilvl w:val="0"/>
          <w:numId w:val="47"/>
        </w:numPr>
      </w:pPr>
      <w:r>
        <w:t>A duração do processamento deverá ser a duração do direito do Cliente de usar o Serviço Online e até que todos os Dados Pessoais sejam excluídos ou devolvidos de acordo com as instruções do Cliente ou os termos do OST;</w:t>
      </w:r>
    </w:p>
    <w:p w14:paraId="047E8622" w14:textId="77777777" w:rsidR="00C47C81" w:rsidRDefault="00C47C81" w:rsidP="00C47C81">
      <w:pPr>
        <w:pStyle w:val="ProductList-Body"/>
        <w:numPr>
          <w:ilvl w:val="0"/>
          <w:numId w:val="47"/>
        </w:numPr>
      </w:pPr>
      <w:r>
        <w:t>A natureza e a finalidade do processamento deverão ser fornecer os Serviços Online de acordo com o contrato de licenciamento por volume do Cliente;</w:t>
      </w:r>
    </w:p>
    <w:p w14:paraId="04EC7509" w14:textId="77777777" w:rsidR="00C47C81" w:rsidRDefault="00C47C81" w:rsidP="00C47C81">
      <w:pPr>
        <w:pStyle w:val="ProductList-Body"/>
        <w:numPr>
          <w:ilvl w:val="0"/>
          <w:numId w:val="47"/>
        </w:numPr>
      </w:pPr>
      <w:r>
        <w:t>Os tipos de Dados Pessoais processados pelos Serviços Online incluem aqueles expressamente identificados no Artigo 4 do GDPR; e</w:t>
      </w:r>
    </w:p>
    <w:p w14:paraId="7E5293F6" w14:textId="77777777" w:rsidR="00C47C81" w:rsidRDefault="00C47C81" w:rsidP="00C47C81">
      <w:pPr>
        <w:pStyle w:val="ProductList-Body"/>
        <w:numPr>
          <w:ilvl w:val="0"/>
          <w:numId w:val="47"/>
        </w:numPr>
        <w:ind w:left="922"/>
      </w:pPr>
      <w:r>
        <w:t>As categorias de titulares de dados incluem os representantes do Cliente e os usuários finais, como funcionários, prestadores de serviços, colaboradores e clientes do Cliente.</w:t>
      </w:r>
    </w:p>
    <w:p w14:paraId="41033F53" w14:textId="77777777" w:rsidR="00C47C81" w:rsidRPr="00661C51" w:rsidRDefault="00C47C81" w:rsidP="00C47C81">
      <w:pPr>
        <w:pStyle w:val="ProductList-Body"/>
      </w:pPr>
    </w:p>
    <w:p w14:paraId="34A12FD7" w14:textId="77777777" w:rsidR="00C47C81" w:rsidRPr="004C41FC" w:rsidRDefault="00C47C81" w:rsidP="00C47C81">
      <w:pPr>
        <w:pStyle w:val="ProductList-Body"/>
        <w:ind w:left="180"/>
        <w:outlineLvl w:val="2"/>
      </w:pPr>
      <w:r>
        <w:rPr>
          <w:b/>
          <w:bCs/>
          <w:color w:val="0072C6"/>
        </w:rPr>
        <w:t>Direitos do Titular dos Dados; Assistência mediante Solicitações</w:t>
      </w:r>
    </w:p>
    <w:p w14:paraId="26B51908" w14:textId="77777777" w:rsidR="00C47C81" w:rsidRDefault="00C47C81" w:rsidP="00C47C81">
      <w:pPr>
        <w:pStyle w:val="ProductList-Body"/>
        <w:ind w:left="180"/>
      </w:pPr>
      <w:r>
        <w:t>A Microsoft disponibilizará ao Cliente, de forma consistente com a funcionalidade do Serviço Online e a função da Microsoft como processadora, Dados Pessoais de titulares de dados e a capacidade de cumprir as solicitações de titulares de dados para exercer seus direitos segundo o GDPR. A Microsoft deverá cumprir as solicitações razoáveis feitas pelo Cliente para auxiliar na resposta do Cliente quanto à solicitação do titular dos dados. Se a Microsoft receber uma solicitação do titular dos dados do Cliente para exercer um ou mais dos seus direitos segundo o GDPR com relação a um Serviço Online para o qual a Microsoft seja processadora ou subprocessadora de dados, ela redirecionará o titular dos dados para fazer sua solicitação diretamente ao cliente. O Cliente será responsável por responder a qualquer solicitação, incluindo, quando necessário, usar a funcionalidade do Serviço Online. A Microsoft deverá cumprir as solicitações razoáveis feitas pelo Cliente para auxiliar na resposta do Cliente quanto à solicitação do titular dos dados.</w:t>
      </w:r>
    </w:p>
    <w:p w14:paraId="0C8E1E27" w14:textId="77777777" w:rsidR="00C47C81" w:rsidRDefault="00C47C81" w:rsidP="00C47C81">
      <w:pPr>
        <w:pStyle w:val="ProductList-Body"/>
        <w:ind w:left="180"/>
      </w:pPr>
    </w:p>
    <w:p w14:paraId="43277444" w14:textId="77777777" w:rsidR="00C47C81" w:rsidRPr="00FC2D52" w:rsidRDefault="00C47C81" w:rsidP="00C47C81">
      <w:pPr>
        <w:pStyle w:val="ProductList-Body"/>
        <w:ind w:left="180"/>
        <w:outlineLvl w:val="2"/>
      </w:pPr>
      <w:r>
        <w:rPr>
          <w:b/>
          <w:color w:val="0072C6"/>
        </w:rPr>
        <w:t>Registros de Processamento de Atividades</w:t>
      </w:r>
    </w:p>
    <w:p w14:paraId="5BA43416" w14:textId="77777777" w:rsidR="00C47C81" w:rsidRDefault="00C47C81" w:rsidP="00C47C81">
      <w:pPr>
        <w:pStyle w:val="ProductList-Body"/>
        <w:ind w:left="158"/>
      </w:pPr>
      <w:r>
        <w:t>A Microsoft deverá manter todos os registros exigidos pelo Artigo 30(2) do GDPR e, até a extensão aplicável ao processamento de Dados Pessoais em nome do Cliente, disponibilizá-los ao Cliente mediante solicitação.</w:t>
      </w:r>
    </w:p>
    <w:p w14:paraId="456F1299" w14:textId="77777777" w:rsidR="00C47C81" w:rsidRPr="00302F7B" w:rsidRDefault="00C47C81" w:rsidP="00C47C81">
      <w:pPr>
        <w:pStyle w:val="ProductList-Body"/>
        <w:ind w:left="180"/>
      </w:pPr>
    </w:p>
    <w:p w14:paraId="512952EB" w14:textId="77777777" w:rsidR="00C47C81" w:rsidRDefault="00C47C81" w:rsidP="00C47C81">
      <w:pPr>
        <w:pStyle w:val="ProductList-SubSubSectionHeading"/>
        <w:outlineLvl w:val="1"/>
      </w:pPr>
      <w:bookmarkStart w:id="77" w:name="_Toc507768553"/>
      <w:bookmarkStart w:id="78" w:name="_Toc17730834"/>
      <w:r>
        <w:t>Segurança de Dados</w:t>
      </w:r>
      <w:bookmarkEnd w:id="77"/>
      <w:bookmarkEnd w:id="78"/>
    </w:p>
    <w:p w14:paraId="09767C7D" w14:textId="77777777" w:rsidR="00C47C81" w:rsidRPr="004C41FC" w:rsidRDefault="00C47C81" w:rsidP="00C47C81">
      <w:pPr>
        <w:pStyle w:val="ProductList-Body"/>
        <w:ind w:left="180"/>
        <w:outlineLvl w:val="2"/>
      </w:pPr>
      <w:r>
        <w:rPr>
          <w:b/>
          <w:bCs/>
          <w:color w:val="0072C6"/>
        </w:rPr>
        <w:t>Políticas e Práticas de Segurança</w:t>
      </w:r>
    </w:p>
    <w:p w14:paraId="219276C4" w14:textId="77777777" w:rsidR="00C47C81" w:rsidRPr="00812D81" w:rsidRDefault="00C47C81" w:rsidP="00C47C81">
      <w:pPr>
        <w:pStyle w:val="ProductList-Body"/>
        <w:ind w:left="158"/>
      </w:pPr>
      <w:bookmarkStart w:id="79" w:name="_Hlk504328104"/>
      <w:r>
        <w:t>A Microsoft implementará e manterá procedimentos técnicos e organizacionais adequados para proteger os Dados do Cliente e os Dados Pessoais. Esses procedimentos devem ser estabelecidos em uma Política de Segurança da Microsoft. A Microsoft disponibilizará essa política ao Cliente, junto com as descrições dos controles de segurança vigentes para o Serviço Online e outras informações solicitadas de forma razoável pelo Cliente com relação às práticas e políticas de segurança da Microsoft.</w:t>
      </w:r>
    </w:p>
    <w:p w14:paraId="0AE30F41" w14:textId="77777777" w:rsidR="00C47C81" w:rsidRPr="00812D81" w:rsidRDefault="00C47C81" w:rsidP="00C47C81">
      <w:pPr>
        <w:pStyle w:val="ProductList-Body"/>
        <w:ind w:left="158"/>
      </w:pPr>
    </w:p>
    <w:p w14:paraId="43CCE01E" w14:textId="4D20D2BA" w:rsidR="00C47C81" w:rsidRDefault="00C47C81" w:rsidP="00C47C81">
      <w:pPr>
        <w:pStyle w:val="ProductList-Body"/>
        <w:ind w:left="158"/>
      </w:pPr>
      <w:r>
        <w:t xml:space="preserve">Além disso, esses procedimentos devem cumprir os requisitos estabelecidos nos padrões ISO 27001, ISO 27002 e ISO 27018. </w:t>
      </w:r>
      <w:bookmarkEnd w:id="79"/>
      <w:r>
        <w:t xml:space="preserve">Cada um dos Principais Serviços Online também cumpre com os padrões de controle e as estruturas apresentadas na tabela abaixo, além de implementar e manter as medidas de segurança estabelecidas no </w:t>
      </w:r>
      <w:r w:rsidR="00064649">
        <w:fldChar w:fldCharType="begin"/>
      </w:r>
      <w:r w:rsidR="00064649">
        <w:instrText xml:space="preserve"> HYPERLINK \l "AppendixB_SecurityMeasures" \o "</w:instrText>
      </w:r>
      <w:r w:rsidR="00064649">
        <w:instrText xml:space="preserve">Apêndice B" </w:instrText>
      </w:r>
      <w:r w:rsidR="00064649">
        <w:fldChar w:fldCharType="separate"/>
      </w:r>
      <w:r>
        <w:rPr>
          <w:rStyle w:val="Hyperlink"/>
        </w:rPr>
        <w:t>Apêndice B</w:t>
      </w:r>
      <w:r w:rsidR="00064649">
        <w:rPr>
          <w:rStyle w:val="Hyperlink"/>
        </w:rPr>
        <w:fldChar w:fldCharType="end"/>
      </w:r>
      <w:r>
        <w:t xml:space="preserve"> para a proteção dos Dados do Cliente.</w:t>
      </w:r>
    </w:p>
    <w:p w14:paraId="25BEBEE2" w14:textId="77777777" w:rsidR="00C47C81" w:rsidRDefault="00C47C81" w:rsidP="00C47C8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8A2DF5" w:rsidRPr="00C62FB6" w14:paraId="00570B26" w14:textId="77777777" w:rsidTr="008A2DF5">
        <w:trPr>
          <w:tblHeader/>
        </w:trPr>
        <w:tc>
          <w:tcPr>
            <w:tcW w:w="2880" w:type="dxa"/>
            <w:shd w:val="clear" w:color="auto" w:fill="0072C6"/>
            <w:vAlign w:val="center"/>
          </w:tcPr>
          <w:p w14:paraId="3749A693" w14:textId="77777777" w:rsidR="008A2DF5" w:rsidRPr="00231971" w:rsidRDefault="008A2DF5" w:rsidP="008A2DF5">
            <w:pPr>
              <w:pStyle w:val="ProductList-Body"/>
              <w:rPr>
                <w:color w:val="FFFFFF" w:themeColor="background1"/>
                <w:sz w:val="16"/>
                <w:szCs w:val="16"/>
              </w:rPr>
            </w:pPr>
            <w:r>
              <w:rPr>
                <w:color w:val="FFFFFF" w:themeColor="background1"/>
                <w:sz w:val="16"/>
                <w:szCs w:val="16"/>
              </w:rPr>
              <w:t>Serviço Online</w:t>
            </w:r>
          </w:p>
        </w:tc>
        <w:tc>
          <w:tcPr>
            <w:tcW w:w="1728" w:type="dxa"/>
            <w:shd w:val="clear" w:color="auto" w:fill="0072C6"/>
            <w:vAlign w:val="center"/>
          </w:tcPr>
          <w:p w14:paraId="1F882C19" w14:textId="77777777" w:rsidR="008A2DF5" w:rsidRPr="00231971" w:rsidRDefault="008A2DF5" w:rsidP="008A2DF5">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461074A0" w14:textId="77777777" w:rsidR="008A2DF5" w:rsidRPr="00231971" w:rsidRDefault="008A2DF5" w:rsidP="008A2DF5">
            <w:pPr>
              <w:pStyle w:val="ProductList-Body"/>
              <w:rPr>
                <w:color w:val="FFFFFF" w:themeColor="background1"/>
                <w:sz w:val="16"/>
                <w:szCs w:val="16"/>
                <w:lang w:val="fr-FR"/>
              </w:rPr>
            </w:pPr>
            <w:r>
              <w:rPr>
                <w:color w:val="FFFFFF" w:themeColor="background1"/>
                <w:sz w:val="16"/>
                <w:szCs w:val="16"/>
              </w:rPr>
              <w:t>SSAE 18 SOC 2 Tipo II</w:t>
            </w:r>
          </w:p>
        </w:tc>
      </w:tr>
      <w:tr w:rsidR="008A2DF5" w:rsidRPr="00C62FB6" w14:paraId="2A7865FC" w14:textId="77777777" w:rsidTr="008A2DF5">
        <w:trPr>
          <w:trHeight w:val="288"/>
        </w:trPr>
        <w:tc>
          <w:tcPr>
            <w:tcW w:w="2880" w:type="dxa"/>
            <w:vAlign w:val="center"/>
          </w:tcPr>
          <w:p w14:paraId="26536F4C" w14:textId="77777777" w:rsidR="008A2DF5" w:rsidRPr="00231971" w:rsidRDefault="008A2DF5" w:rsidP="008A2DF5">
            <w:pPr>
              <w:pStyle w:val="ProductList-Body"/>
              <w:rPr>
                <w:sz w:val="16"/>
                <w:szCs w:val="16"/>
              </w:rPr>
            </w:pPr>
            <w:r>
              <w:rPr>
                <w:sz w:val="16"/>
                <w:szCs w:val="16"/>
              </w:rPr>
              <w:t>Serviços do Office 365</w:t>
            </w:r>
          </w:p>
        </w:tc>
        <w:tc>
          <w:tcPr>
            <w:tcW w:w="1728" w:type="dxa"/>
            <w:vAlign w:val="center"/>
          </w:tcPr>
          <w:p w14:paraId="69E17CD1"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0A7E4DB9"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4D6C190B" w14:textId="77777777" w:rsidTr="008A2DF5">
        <w:trPr>
          <w:trHeight w:val="288"/>
        </w:trPr>
        <w:tc>
          <w:tcPr>
            <w:tcW w:w="2880" w:type="dxa"/>
            <w:vAlign w:val="center"/>
          </w:tcPr>
          <w:p w14:paraId="67ED3BBA" w14:textId="77777777" w:rsidR="008A2DF5" w:rsidRPr="00231971" w:rsidRDefault="008A2DF5" w:rsidP="008A2DF5">
            <w:pPr>
              <w:pStyle w:val="ProductList-Body"/>
              <w:rPr>
                <w:sz w:val="16"/>
                <w:szCs w:val="16"/>
              </w:rPr>
            </w:pPr>
            <w:r>
              <w:rPr>
                <w:sz w:val="16"/>
                <w:szCs w:val="16"/>
              </w:rPr>
              <w:t>Microsoft Dynamics 365 Core Services</w:t>
            </w:r>
          </w:p>
        </w:tc>
        <w:tc>
          <w:tcPr>
            <w:tcW w:w="1728" w:type="dxa"/>
            <w:vAlign w:val="center"/>
          </w:tcPr>
          <w:p w14:paraId="13193DD8"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4A6630D4"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25D8F6AD" w14:textId="77777777" w:rsidTr="008A2DF5">
        <w:trPr>
          <w:trHeight w:val="288"/>
        </w:trPr>
        <w:tc>
          <w:tcPr>
            <w:tcW w:w="2880" w:type="dxa"/>
            <w:vAlign w:val="center"/>
          </w:tcPr>
          <w:p w14:paraId="4709A7A4" w14:textId="77777777" w:rsidR="008A2DF5" w:rsidRPr="00231971" w:rsidRDefault="008A2DF5" w:rsidP="008A2DF5">
            <w:pPr>
              <w:pStyle w:val="ProductList-Body"/>
              <w:rPr>
                <w:sz w:val="16"/>
                <w:szCs w:val="16"/>
              </w:rPr>
            </w:pPr>
            <w:r>
              <w:rPr>
                <w:sz w:val="16"/>
                <w:szCs w:val="16"/>
              </w:rPr>
              <w:t>Serviços Principais do Microsoft Azure</w:t>
            </w:r>
          </w:p>
        </w:tc>
        <w:tc>
          <w:tcPr>
            <w:tcW w:w="1728" w:type="dxa"/>
            <w:vAlign w:val="center"/>
          </w:tcPr>
          <w:p w14:paraId="587126F4" w14:textId="77777777" w:rsidR="008A2DF5" w:rsidRPr="004C41FC" w:rsidRDefault="008A2DF5" w:rsidP="008A2DF5">
            <w:pPr>
              <w:pStyle w:val="ProductList-Body"/>
            </w:pPr>
            <w:r>
              <w:rPr>
                <w:color w:val="000000" w:themeColor="text1"/>
                <w:sz w:val="16"/>
                <w:szCs w:val="16"/>
              </w:rPr>
              <w:t>Variáveis**</w:t>
            </w:r>
          </w:p>
        </w:tc>
        <w:tc>
          <w:tcPr>
            <w:tcW w:w="1710" w:type="dxa"/>
            <w:vAlign w:val="center"/>
          </w:tcPr>
          <w:p w14:paraId="07F03975" w14:textId="77777777" w:rsidR="008A2DF5" w:rsidRPr="00231971" w:rsidRDefault="008A2DF5" w:rsidP="008A2DF5">
            <w:pPr>
              <w:pStyle w:val="ProductList-Body"/>
              <w:rPr>
                <w:color w:val="000000" w:themeColor="text1"/>
                <w:sz w:val="16"/>
                <w:szCs w:val="16"/>
              </w:rPr>
            </w:pPr>
            <w:r>
              <w:rPr>
                <w:color w:val="000000" w:themeColor="text1"/>
                <w:sz w:val="16"/>
                <w:szCs w:val="16"/>
              </w:rPr>
              <w:t>Variáveis**</w:t>
            </w:r>
          </w:p>
        </w:tc>
      </w:tr>
      <w:tr w:rsidR="008A2DF5" w:rsidRPr="00C62FB6" w14:paraId="6C05F8A8" w14:textId="77777777" w:rsidTr="008A2DF5">
        <w:trPr>
          <w:trHeight w:val="288"/>
        </w:trPr>
        <w:tc>
          <w:tcPr>
            <w:tcW w:w="2880" w:type="dxa"/>
            <w:vAlign w:val="center"/>
          </w:tcPr>
          <w:p w14:paraId="0F7C1508" w14:textId="77777777" w:rsidR="008A2DF5" w:rsidRPr="00231971" w:rsidRDefault="008A2DF5" w:rsidP="008A2DF5">
            <w:pPr>
              <w:pStyle w:val="ProductList-Body"/>
              <w:rPr>
                <w:sz w:val="16"/>
                <w:szCs w:val="16"/>
              </w:rPr>
            </w:pPr>
            <w:r>
              <w:rPr>
                <w:sz w:val="16"/>
                <w:szCs w:val="16"/>
              </w:rPr>
              <w:lastRenderedPageBreak/>
              <w:t>Microsoft Cloud App Security</w:t>
            </w:r>
          </w:p>
        </w:tc>
        <w:tc>
          <w:tcPr>
            <w:tcW w:w="1728" w:type="dxa"/>
            <w:vAlign w:val="center"/>
          </w:tcPr>
          <w:p w14:paraId="263F80A4"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6D36D7E9"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20380D03" w14:textId="77777777" w:rsidTr="008A2DF5">
        <w:trPr>
          <w:trHeight w:val="288"/>
        </w:trPr>
        <w:tc>
          <w:tcPr>
            <w:tcW w:w="2880" w:type="dxa"/>
            <w:vAlign w:val="center"/>
          </w:tcPr>
          <w:p w14:paraId="3C213E57" w14:textId="77777777" w:rsidR="008A2DF5" w:rsidRPr="00231971" w:rsidRDefault="008A2DF5" w:rsidP="008A2DF5">
            <w:pPr>
              <w:pStyle w:val="ProductList-Body"/>
              <w:rPr>
                <w:sz w:val="16"/>
                <w:szCs w:val="16"/>
              </w:rPr>
            </w:pPr>
            <w:r>
              <w:rPr>
                <w:sz w:val="16"/>
                <w:szCs w:val="16"/>
              </w:rPr>
              <w:t>Serviços Online do Microsoft Intune</w:t>
            </w:r>
          </w:p>
        </w:tc>
        <w:tc>
          <w:tcPr>
            <w:tcW w:w="1728" w:type="dxa"/>
            <w:vAlign w:val="center"/>
          </w:tcPr>
          <w:p w14:paraId="62616C71"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4E8A06EA"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447F59" w:rsidRPr="00C62FB6" w14:paraId="487AFA8E" w14:textId="77777777" w:rsidTr="008A2DF5">
        <w:trPr>
          <w:trHeight w:val="288"/>
        </w:trPr>
        <w:tc>
          <w:tcPr>
            <w:tcW w:w="2880" w:type="dxa"/>
            <w:vAlign w:val="center"/>
          </w:tcPr>
          <w:p w14:paraId="2157E2F1" w14:textId="7927B19E" w:rsidR="00447F59" w:rsidRPr="00231971" w:rsidRDefault="00447F59" w:rsidP="00447F59">
            <w:pPr>
              <w:pStyle w:val="ProductList-Body"/>
              <w:rPr>
                <w:sz w:val="16"/>
                <w:szCs w:val="16"/>
              </w:rPr>
            </w:pPr>
            <w:r>
              <w:rPr>
                <w:sz w:val="16"/>
                <w:szCs w:val="16"/>
              </w:rPr>
              <w:t>Serviços Principais da Plataforma Microsoft Power</w:t>
            </w:r>
          </w:p>
        </w:tc>
        <w:tc>
          <w:tcPr>
            <w:tcW w:w="1728" w:type="dxa"/>
            <w:vAlign w:val="center"/>
          </w:tcPr>
          <w:p w14:paraId="43A9E987" w14:textId="67BC2384" w:rsidR="00447F59" w:rsidRPr="00231971" w:rsidRDefault="00447F59" w:rsidP="00447F59">
            <w:pPr>
              <w:pStyle w:val="ProductList-Body"/>
              <w:rPr>
                <w:color w:val="000000" w:themeColor="text1"/>
                <w:sz w:val="16"/>
                <w:szCs w:val="16"/>
              </w:rPr>
            </w:pPr>
            <w:r>
              <w:rPr>
                <w:color w:val="000000" w:themeColor="text1"/>
                <w:sz w:val="16"/>
                <w:szCs w:val="16"/>
              </w:rPr>
              <w:t>Sim</w:t>
            </w:r>
          </w:p>
        </w:tc>
        <w:tc>
          <w:tcPr>
            <w:tcW w:w="1710" w:type="dxa"/>
            <w:vAlign w:val="center"/>
          </w:tcPr>
          <w:p w14:paraId="6870BFCD" w14:textId="45D8D122" w:rsidR="00447F59" w:rsidRPr="00231971" w:rsidRDefault="00447F59" w:rsidP="00447F59">
            <w:pPr>
              <w:pStyle w:val="ProductList-Body"/>
              <w:rPr>
                <w:color w:val="000000" w:themeColor="text1"/>
                <w:sz w:val="16"/>
                <w:szCs w:val="16"/>
              </w:rPr>
            </w:pPr>
            <w:r>
              <w:rPr>
                <w:color w:val="000000" w:themeColor="text1"/>
                <w:sz w:val="16"/>
                <w:szCs w:val="16"/>
              </w:rPr>
              <w:t>Sim</w:t>
            </w:r>
          </w:p>
        </w:tc>
      </w:tr>
      <w:tr w:rsidR="008A2DF5" w:rsidRPr="00C62FB6" w14:paraId="6764A8D7" w14:textId="77777777" w:rsidTr="008A2DF5">
        <w:trPr>
          <w:trHeight w:val="288"/>
        </w:trPr>
        <w:tc>
          <w:tcPr>
            <w:tcW w:w="2880" w:type="dxa"/>
            <w:vAlign w:val="center"/>
          </w:tcPr>
          <w:p w14:paraId="30EB06AF" w14:textId="17ED990C" w:rsidR="008A2DF5" w:rsidRPr="00231971" w:rsidRDefault="008A2DF5" w:rsidP="008A2DF5">
            <w:pPr>
              <w:pStyle w:val="ProductList-Body"/>
              <w:rPr>
                <w:sz w:val="16"/>
                <w:szCs w:val="16"/>
              </w:rPr>
            </w:pPr>
            <w:r>
              <w:rPr>
                <w:sz w:val="16"/>
                <w:szCs w:val="16"/>
              </w:rPr>
              <w:t xml:space="preserve">Serviços de Proteção Avançada contra Ameaças do </w:t>
            </w:r>
            <w:r w:rsidR="003B4487">
              <w:rPr>
                <w:sz w:val="16"/>
                <w:szCs w:val="16"/>
              </w:rPr>
              <w:t>Microsoft</w:t>
            </w:r>
            <w:r>
              <w:rPr>
                <w:sz w:val="16"/>
                <w:szCs w:val="16"/>
              </w:rPr>
              <w:t xml:space="preserve"> Defender</w:t>
            </w:r>
          </w:p>
        </w:tc>
        <w:tc>
          <w:tcPr>
            <w:tcW w:w="1728" w:type="dxa"/>
            <w:vAlign w:val="center"/>
          </w:tcPr>
          <w:p w14:paraId="436C2D08" w14:textId="77777777" w:rsidR="008A2DF5" w:rsidRDefault="008A2DF5" w:rsidP="008A2DF5">
            <w:pPr>
              <w:pStyle w:val="ProductList-Body"/>
              <w:rPr>
                <w:color w:val="000000" w:themeColor="text1"/>
                <w:sz w:val="16"/>
                <w:szCs w:val="16"/>
              </w:rPr>
            </w:pPr>
            <w:r>
              <w:rPr>
                <w:color w:val="000000" w:themeColor="text1"/>
                <w:sz w:val="16"/>
                <w:szCs w:val="16"/>
              </w:rPr>
              <w:t>Não</w:t>
            </w:r>
          </w:p>
        </w:tc>
        <w:tc>
          <w:tcPr>
            <w:tcW w:w="1710" w:type="dxa"/>
            <w:vAlign w:val="center"/>
          </w:tcPr>
          <w:p w14:paraId="2808745C" w14:textId="77777777" w:rsidR="008A2DF5" w:rsidRDefault="008A2DF5" w:rsidP="008A2DF5">
            <w:pPr>
              <w:pStyle w:val="ProductList-Body"/>
              <w:rPr>
                <w:color w:val="000000" w:themeColor="text1"/>
                <w:sz w:val="16"/>
                <w:szCs w:val="16"/>
              </w:rPr>
            </w:pPr>
            <w:r>
              <w:rPr>
                <w:color w:val="000000" w:themeColor="text1"/>
                <w:sz w:val="16"/>
                <w:szCs w:val="16"/>
              </w:rPr>
              <w:t>Não</w:t>
            </w:r>
          </w:p>
        </w:tc>
      </w:tr>
    </w:tbl>
    <w:p w14:paraId="47C7FF52" w14:textId="61F8BBCF" w:rsidR="00B87331" w:rsidRPr="00B65F6B" w:rsidRDefault="003B4487" w:rsidP="00B87331">
      <w:pPr>
        <w:pStyle w:val="ProductList-Body"/>
        <w:ind w:left="720"/>
      </w:pPr>
      <w:r>
        <w:rPr>
          <w:i/>
          <w:iCs/>
          <w:color w:val="000000" w:themeColor="text1"/>
        </w:rPr>
        <w:t xml:space="preserve">*Não inclui o </w:t>
      </w:r>
      <w:r>
        <w:rPr>
          <w:i/>
          <w:iCs/>
        </w:rPr>
        <w:t xml:space="preserve">Microsoft Dynamics 365 for Marketing, </w:t>
      </w:r>
      <w:r>
        <w:rPr>
          <w:i/>
          <w:iCs/>
          <w:color w:val="000000" w:themeColor="text1"/>
        </w:rPr>
        <w:t>o Microsoft Dynamics 365 for Talent, o Microsoft Dynamics 365 for Talent: Attract e o Microsoft Dynamics 365 for Talent: Onboard e Insights de Vendas do Dynamics 365</w:t>
      </w:r>
      <w:r w:rsidR="00B87331" w:rsidRPr="00B65F6B">
        <w:rPr>
          <w:i/>
          <w:iCs/>
          <w:color w:val="000000" w:themeColor="text1"/>
        </w:rPr>
        <w:t>.</w:t>
      </w:r>
    </w:p>
    <w:p w14:paraId="4132F1A0" w14:textId="77777777" w:rsidR="00B65F6B" w:rsidRPr="00C97DF5" w:rsidRDefault="00B65F6B" w:rsidP="00B65F6B">
      <w:pPr>
        <w:pStyle w:val="ProductList-Body"/>
        <w:ind w:left="720"/>
      </w:pPr>
      <w:r>
        <w:rPr>
          <w:color w:val="000000" w:themeColor="text1"/>
        </w:rPr>
        <w:t>**</w:t>
      </w:r>
      <w:r>
        <w:rPr>
          <w:i/>
          <w:iCs/>
          <w:color w:val="000000" w:themeColor="text1"/>
        </w:rPr>
        <w:t>O escopo atual é detalhado no relatório de auditoria e resumido na Central de Confiabilidade da Microsoft.</w:t>
      </w:r>
    </w:p>
    <w:p w14:paraId="4E24E96C" w14:textId="77777777" w:rsidR="00C47C81" w:rsidRPr="003F1456" w:rsidRDefault="00C47C81" w:rsidP="00C47C81">
      <w:pPr>
        <w:pStyle w:val="ProductList-Body"/>
        <w:ind w:left="158"/>
        <w:rPr>
          <w:i/>
          <w:color w:val="000000" w:themeColor="text1"/>
        </w:rPr>
      </w:pPr>
    </w:p>
    <w:p w14:paraId="791BA0CF" w14:textId="77777777" w:rsidR="00C47C81" w:rsidRDefault="00C47C81" w:rsidP="00C47C81">
      <w:pPr>
        <w:pStyle w:val="ProductList-Body"/>
        <w:ind w:left="158"/>
      </w:pPr>
      <w:r>
        <w:t>A Microsoft poderá adicionar padrões do setor ou governamentais a qualquer momento. A Microsoft não eliminará a ISO 27001, a ISO 27002, a ISO 27018 ou os padrões ou as estruturas na tabela acima, a menos que elas não sejam mais usadas no setor e sejam substituídas por um sucessor (se houver).</w:t>
      </w:r>
    </w:p>
    <w:p w14:paraId="33F51777" w14:textId="77777777" w:rsidR="00C47C81" w:rsidRDefault="00C47C81" w:rsidP="00C47C81">
      <w:pPr>
        <w:pStyle w:val="ProductList-Body"/>
      </w:pPr>
    </w:p>
    <w:p w14:paraId="5C920A38" w14:textId="77777777" w:rsidR="00C47C81" w:rsidRPr="004C41FC" w:rsidRDefault="00C47C81" w:rsidP="00C47C81">
      <w:pPr>
        <w:pStyle w:val="ProductList-Body"/>
        <w:ind w:left="180"/>
        <w:outlineLvl w:val="2"/>
      </w:pPr>
      <w:r>
        <w:rPr>
          <w:b/>
          <w:color w:val="0072C6"/>
        </w:rPr>
        <w:t xml:space="preserve">Responsabilidades </w:t>
      </w:r>
      <w:r>
        <w:rPr>
          <w:b/>
          <w:bCs/>
          <w:color w:val="0072C6"/>
        </w:rPr>
        <w:t>do Cliente</w:t>
      </w:r>
    </w:p>
    <w:p w14:paraId="699EE5F3" w14:textId="77777777" w:rsidR="00C47C81" w:rsidRPr="00C62FB6" w:rsidRDefault="00C47C81" w:rsidP="00C47C81">
      <w:pPr>
        <w:pStyle w:val="ProductList-Body"/>
        <w:ind w:left="158"/>
      </w:pPr>
      <w:r>
        <w:t>O Cliente é o único responsável por fazer uma determinação independente sobre se as medidas técnicas e organizacionais para um Serviço Online atendem aos requisitos do Cliente, incluindo qualquer uma de suas obrigações de segurança segundo o GDPR ou outras leis e regulamentos de proteção de dados aplicáveis. O Cliente reconhece e concorda que (levando em conta a tecnologia avançada, os custos de implementação e a natureza, o escopo, o contexto e as finalidades de processamento de seus Dados Pessoais, bem como os riscos aos indivíduos), as práticas e políticas de segurança implementadas e mantidas pela Microsoft oferecem um nível de segurança adequado ao risco com relação aos seus Dados Pessoais. O Cliente é responsável por implementar e manter proteções de privacidade e medidas de segurança para componentes fornecidos ou controlados por ele (como dispositivos registrados no Microsoft Intune, na máquina virtual ou no aplicativo de um cliente do Microsoft Azure).</w:t>
      </w:r>
    </w:p>
    <w:p w14:paraId="0FE892CB" w14:textId="77777777" w:rsidR="00C47C81" w:rsidRDefault="00C47C81" w:rsidP="00C47C81">
      <w:pPr>
        <w:pStyle w:val="ProductList-Body"/>
      </w:pPr>
    </w:p>
    <w:p w14:paraId="68541E5B" w14:textId="77777777" w:rsidR="00C47C81" w:rsidRPr="004C41FC" w:rsidRDefault="00C47C81" w:rsidP="00C47C81">
      <w:pPr>
        <w:pStyle w:val="ProductList-Body"/>
        <w:ind w:left="180"/>
        <w:outlineLvl w:val="2"/>
      </w:pPr>
      <w:r>
        <w:rPr>
          <w:b/>
          <w:bCs/>
          <w:color w:val="0072C6"/>
        </w:rPr>
        <w:t>Auditoria de Conformidade</w:t>
      </w:r>
    </w:p>
    <w:p w14:paraId="7E1D7421" w14:textId="77777777" w:rsidR="00C47C81" w:rsidRPr="00C62FB6" w:rsidRDefault="00C47C81" w:rsidP="00C47C81">
      <w:pPr>
        <w:pStyle w:val="ProductList-Body"/>
        <w:ind w:left="158"/>
      </w:pPr>
      <w:r>
        <w:t>A Microsoft conduzirá auditorias da segurança dos computadores, do ambiente computacional e dos data centers físicos que ele usa no processamento de Dados do Cliente e Dados Pessoais, da seguinte forma:</w:t>
      </w:r>
    </w:p>
    <w:p w14:paraId="4AFD057B" w14:textId="77777777" w:rsidR="00C47C81" w:rsidRPr="00C62FB6" w:rsidRDefault="00C47C81" w:rsidP="00C47C81">
      <w:pPr>
        <w:pStyle w:val="ProductList-Body"/>
        <w:numPr>
          <w:ilvl w:val="0"/>
          <w:numId w:val="9"/>
        </w:numPr>
        <w:ind w:left="608" w:hanging="270"/>
      </w:pPr>
      <w:r>
        <w:t>Se for fornecido um padrão ou uma estrutura para auditorias, uma auditoria de tal padrão de controle ou estrutura será iniciada pelo menos anualmente.</w:t>
      </w:r>
    </w:p>
    <w:p w14:paraId="67C8244F" w14:textId="77777777" w:rsidR="00C47C81" w:rsidRPr="00C62FB6" w:rsidRDefault="00C47C81" w:rsidP="00C47C81">
      <w:pPr>
        <w:pStyle w:val="ProductList-Body"/>
        <w:numPr>
          <w:ilvl w:val="0"/>
          <w:numId w:val="9"/>
        </w:numPr>
        <w:ind w:left="608" w:hanging="270"/>
      </w:pPr>
      <w:r>
        <w:t>Cada auditoria será executada de acordo com os padrões e as regras da agência regulatória ou da agência de credenciamento para cada estrutura ou padrão de controle aplicável.</w:t>
      </w:r>
    </w:p>
    <w:p w14:paraId="0425E8BC" w14:textId="77777777" w:rsidR="00C47C81" w:rsidRDefault="00C47C81" w:rsidP="00C47C81">
      <w:pPr>
        <w:pStyle w:val="ProductList-Body"/>
        <w:numPr>
          <w:ilvl w:val="0"/>
          <w:numId w:val="9"/>
        </w:numPr>
        <w:ind w:left="608" w:hanging="270"/>
      </w:pPr>
      <w:r>
        <w:t>Cada auditoria será executada por auditores de segurança qualificados, independentes e terceiros que serão selecionados pela Microsoft, que também arcará com as custas.</w:t>
      </w:r>
    </w:p>
    <w:p w14:paraId="3D5E1557" w14:textId="77777777" w:rsidR="00C47C81" w:rsidRPr="00FC2D52" w:rsidRDefault="00C47C81" w:rsidP="00C47C81">
      <w:pPr>
        <w:pStyle w:val="ProductList-Body"/>
        <w:ind w:left="158"/>
      </w:pPr>
    </w:p>
    <w:p w14:paraId="5D65886A" w14:textId="77777777" w:rsidR="00C47C81" w:rsidRDefault="00C47C81" w:rsidP="00C47C81">
      <w:pPr>
        <w:pStyle w:val="ProductList-Body"/>
        <w:ind w:left="158"/>
      </w:pPr>
      <w:r>
        <w:t xml:space="preserve">Cada auditoria resultará na geração de um relatório de auditoria (“Relatório de Auditoria da Microsoft”), que a Microsoft disponibilizará no site </w:t>
      </w:r>
      <w:r w:rsidR="00064649">
        <w:fldChar w:fldCharType="begin"/>
      </w:r>
      <w:r w:rsidR="00064649">
        <w:instrText xml:space="preserve"> HYPERLINK "https://servicetrust.microsoft.com/" </w:instrText>
      </w:r>
      <w:r w:rsidR="00064649">
        <w:fldChar w:fldCharType="separate"/>
      </w:r>
      <w:r>
        <w:rPr>
          <w:rStyle w:val="Hyperlink"/>
          <w:color w:val="0070C0"/>
        </w:rPr>
        <w:t>https://servicetrust.microsoft.com/</w:t>
      </w:r>
      <w:r w:rsidR="00064649">
        <w:rPr>
          <w:rStyle w:val="Hyperlink"/>
          <w:color w:val="0070C0"/>
        </w:rPr>
        <w:fldChar w:fldCharType="end"/>
      </w:r>
      <w:r>
        <w:t xml:space="preserve"> ou outro local identificado por ela. O Relatório de Auditoria da Microsoft serão as Informações Confidenciais da Microsoft e divulgará claramente todas as descobertas materiais realizadas pelo auditor. A Microsoft solucionará imediatamente os problemas levantados em todo Relatório de Auditoria da Microsoft para a satisfação do auditor.</w:t>
      </w:r>
    </w:p>
    <w:p w14:paraId="1B2F343C" w14:textId="77777777" w:rsidR="00C47C81" w:rsidRDefault="00C47C81" w:rsidP="00C47C81">
      <w:pPr>
        <w:pStyle w:val="ProductList-Body"/>
        <w:ind w:left="158"/>
      </w:pPr>
    </w:p>
    <w:p w14:paraId="7CF3A095" w14:textId="77777777" w:rsidR="00C47C81" w:rsidRDefault="00C47C81" w:rsidP="00C47C81">
      <w:pPr>
        <w:pStyle w:val="ProductList-Body"/>
        <w:ind w:left="158"/>
      </w:pPr>
      <w:r>
        <w:t>Mediante solicitação do Cliente, a Microsoft fornecerá a ele cada Relatório de Auditoria da Microsoft. O Relatório de Auditoria da Microsoft estará sujeito a limitações de não divulgação e distribuição da Microsoft e do auditor.</w:t>
      </w:r>
    </w:p>
    <w:p w14:paraId="29647C93" w14:textId="77777777" w:rsidR="00C47C81" w:rsidRPr="00FC2D52" w:rsidRDefault="00C47C81" w:rsidP="00C47C81">
      <w:pPr>
        <w:pStyle w:val="ProductList-Body"/>
        <w:ind w:left="158"/>
      </w:pPr>
    </w:p>
    <w:p w14:paraId="0F0BE467" w14:textId="77777777" w:rsidR="00C47C81" w:rsidRDefault="00C47C81" w:rsidP="00C47C81">
      <w:pPr>
        <w:pStyle w:val="ProductList-Body"/>
        <w:ind w:left="158"/>
      </w:pPr>
      <w:r>
        <w:t>Se o Cliente e a Microsoft firmarem as Cláusulas Contratuais Padrão ou se os Termos do GDPR se aplicarem, o Cliente concordará em exercer o seu direito de auditoria instruindo a Microsoft a realizar a auditoria conforme descrito nesta seção dos OST. Se o Cliente desejar alterar esta instrução, ele terá o direito de alterá-la, conforme estabelecido nas Cláusulas Contratuais Padrão e nos Termos do GDPR; essa alteração deverá ser solicitada por escrito.</w:t>
      </w:r>
    </w:p>
    <w:p w14:paraId="56460474" w14:textId="77777777" w:rsidR="00C47C81" w:rsidRDefault="00C47C81" w:rsidP="00C47C81">
      <w:pPr>
        <w:pStyle w:val="ProductList-Body"/>
        <w:ind w:left="158"/>
      </w:pPr>
    </w:p>
    <w:p w14:paraId="5725C974" w14:textId="77777777" w:rsidR="00C47C81" w:rsidRPr="00FC2D52" w:rsidRDefault="00C47C81" w:rsidP="00C47C81">
      <w:pPr>
        <w:pStyle w:val="ProductList-Body"/>
        <w:ind w:left="158"/>
      </w:pPr>
      <w:r>
        <w:t>Se as Cláusulas Contratuais Padrão se aplicarem, esta seção será acrescentada ao parágrafo f da Cláusula 5 e ao parágrafo 2 da Cláusula 12 das Cláusulas Contratuais Padrão.</w:t>
      </w:r>
    </w:p>
    <w:p w14:paraId="5FAE55E2" w14:textId="77777777" w:rsidR="00C47C81" w:rsidRPr="00FC2D52" w:rsidRDefault="00C47C81" w:rsidP="00C47C81">
      <w:pPr>
        <w:pStyle w:val="ProductList-Body"/>
        <w:ind w:left="158"/>
      </w:pPr>
    </w:p>
    <w:p w14:paraId="3E21AAC6" w14:textId="77777777" w:rsidR="00C47C81" w:rsidRDefault="00C47C81" w:rsidP="00C47C81">
      <w:pPr>
        <w:pStyle w:val="ProductList-Body"/>
        <w:ind w:left="158"/>
      </w:pPr>
      <w:r>
        <w:t>Nenhum termo desta seção dos OST variará nem modificará as Cláusulas Contratuais Padrão ou os Termos do GDPR nem afetará os direitos de autoridades de supervisão nem do titular dos dados previstos nas Cláusulas Contratuais Padrão ou no GDPR. A Microsoft Corporation é um beneficiário de terceiro pretendido desta seção.</w:t>
      </w:r>
    </w:p>
    <w:p w14:paraId="2CA14872" w14:textId="77777777" w:rsidR="00C47C81" w:rsidRDefault="00C47C81" w:rsidP="00C47C81">
      <w:pPr>
        <w:pStyle w:val="ProductList-Body"/>
        <w:ind w:left="158"/>
      </w:pPr>
    </w:p>
    <w:p w14:paraId="42650113" w14:textId="77777777" w:rsidR="00C47C81" w:rsidRDefault="00C47C81" w:rsidP="00C47C81">
      <w:pPr>
        <w:pStyle w:val="ProductList-SubSubSectionHeading"/>
        <w:outlineLvl w:val="1"/>
      </w:pPr>
      <w:bookmarkStart w:id="80" w:name="_Toc507768554"/>
      <w:bookmarkStart w:id="81" w:name="_Toc17730835"/>
      <w:r>
        <w:t>Notificação de Incidentes de Segurança</w:t>
      </w:r>
      <w:bookmarkEnd w:id="80"/>
      <w:bookmarkEnd w:id="81"/>
    </w:p>
    <w:p w14:paraId="37E71091" w14:textId="77777777" w:rsidR="00C47C81" w:rsidRDefault="00C47C81" w:rsidP="00C47C81">
      <w:pPr>
        <w:pStyle w:val="ProductList-Body"/>
      </w:pPr>
      <w:bookmarkStart w:id="82" w:name="_Hlk504328309"/>
      <w:r>
        <w:t>Se a Microsoft tomar conhecimento de uma violação de segurança que leve à destruição, perda, alteração, divulgação não autorizada ou acesso acidental ou ilegal a Dados do Cliente ou Dados Pessoais processados pela Microsoft (individualmente, “Incidente de Segurança”)</w:t>
      </w:r>
      <w:bookmarkEnd w:id="82"/>
      <w:r>
        <w:t xml:space="preserve">, a Microsoft </w:t>
      </w:r>
      <w:r>
        <w:lastRenderedPageBreak/>
        <w:t>prontamente e sem atraso indevido (1) notificará o Cliente sobre o Incidente de Segurança; (2) investigará o Incidente de Segurança e fornecerá ao Cliente informações detalhadas sobre ele; (3) tomará as medidas razoáveis para minimizar os efeitos e reduzir quaisquer danos resultantes do Incidente de Segurança.</w:t>
      </w:r>
    </w:p>
    <w:p w14:paraId="36735C46" w14:textId="77777777" w:rsidR="00C47C81" w:rsidRDefault="00C47C81" w:rsidP="00C47C81">
      <w:pPr>
        <w:pStyle w:val="ProductList-Body"/>
      </w:pPr>
    </w:p>
    <w:p w14:paraId="02A7BBDB" w14:textId="77777777" w:rsidR="00C47C81" w:rsidRDefault="00C47C81" w:rsidP="00C47C81">
      <w:pPr>
        <w:pStyle w:val="ProductList-Body"/>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O Cliente é o único responsável pelo cumprimento de suas obrigações nos termos das leis de notificação de incidentes aplicáveis ao Cliente e pelo cumprimento das obrigações de notificação de terceiros relacionadas a qualquer Incidente de Segurança.</w:t>
      </w:r>
    </w:p>
    <w:p w14:paraId="77DE6C8A" w14:textId="77777777" w:rsidR="00C47C81" w:rsidRDefault="00C47C81" w:rsidP="00C47C81">
      <w:pPr>
        <w:pStyle w:val="ProductList-Body"/>
      </w:pPr>
    </w:p>
    <w:p w14:paraId="2AF6DBE1" w14:textId="77777777" w:rsidR="00C47C81" w:rsidRDefault="00C47C81" w:rsidP="00C47C81">
      <w:pPr>
        <w:pStyle w:val="ProductList-Body"/>
      </w:pPr>
      <w:r>
        <w:t>A Microsoft deverá envidar esforços razoáveis para auxiliar o Cliente no cumprimento das suas obrigações nos termos do Artigo 33 ou de outro regulamento ou lei aplicável a fim de notificar a autoridade de supervisão pertinente e os titulares de dados sobre o Incidente de Segurança.</w:t>
      </w:r>
    </w:p>
    <w:p w14:paraId="5B5E06F3" w14:textId="77777777" w:rsidR="00C47C81" w:rsidRDefault="00C47C81" w:rsidP="00C47C81">
      <w:pPr>
        <w:pStyle w:val="ProductList-Body"/>
      </w:pPr>
    </w:p>
    <w:p w14:paraId="413D8BAB" w14:textId="77777777" w:rsidR="00C47C81" w:rsidRDefault="00C47C81" w:rsidP="00C47C81">
      <w:pPr>
        <w:pStyle w:val="ProductList-Body"/>
      </w:pPr>
      <w:r>
        <w:t>A obrigação que a Microsoft tem de informar ou responder a um Incidente de Segurança prevista nesta seção não é um reconhecimento de falha ou responsabilidade da Microsoft a respeito do Incidente de Segurança.</w:t>
      </w:r>
    </w:p>
    <w:p w14:paraId="7123EE78" w14:textId="77777777" w:rsidR="00C47C81" w:rsidRDefault="00C47C81" w:rsidP="00C47C81">
      <w:pPr>
        <w:pStyle w:val="ProductList-Body"/>
      </w:pPr>
    </w:p>
    <w:p w14:paraId="0A805926" w14:textId="77777777" w:rsidR="00C47C81" w:rsidRDefault="00C47C81" w:rsidP="00C47C81">
      <w:pPr>
        <w:pStyle w:val="ProductList-Body"/>
      </w:pPr>
      <w:r>
        <w:t>O Cliente deverá notificar a Microsoft imediatamente sobre qualquer possível uso indevido de suas contas ou credenciais de autenticação ou qualquer incidente de segurança relacionado a um Serviço Online.</w:t>
      </w:r>
    </w:p>
    <w:p w14:paraId="78E8BB7A" w14:textId="77777777" w:rsidR="00C47C81" w:rsidRDefault="00C47C81" w:rsidP="00C47C81">
      <w:pPr>
        <w:pStyle w:val="ProductList-Body"/>
      </w:pPr>
    </w:p>
    <w:p w14:paraId="136D2BC3" w14:textId="77777777" w:rsidR="00C47C81" w:rsidRDefault="00C47C81" w:rsidP="00C47C81">
      <w:pPr>
        <w:pStyle w:val="ProductList-SubSubSectionHeading"/>
        <w:outlineLvl w:val="1"/>
      </w:pPr>
      <w:bookmarkStart w:id="83" w:name="_Toc507768555"/>
      <w:bookmarkStart w:id="84" w:name="_Toc17730836"/>
      <w:bookmarkStart w:id="85" w:name="DataTransfersandLocation"/>
      <w:r>
        <w:t>Localização e Transferência de Dados</w:t>
      </w:r>
      <w:bookmarkEnd w:id="83"/>
      <w:bookmarkEnd w:id="84"/>
    </w:p>
    <w:bookmarkEnd w:id="85"/>
    <w:p w14:paraId="2263E1FE" w14:textId="77777777" w:rsidR="00C47C81" w:rsidRPr="00455F0E" w:rsidRDefault="00C47C81" w:rsidP="00C47C81">
      <w:pPr>
        <w:pStyle w:val="ProductList-Body"/>
        <w:ind w:left="180"/>
        <w:outlineLvl w:val="2"/>
      </w:pPr>
      <w:r>
        <w:rPr>
          <w:b/>
          <w:bCs/>
          <w:color w:val="0072C6"/>
        </w:rPr>
        <w:t>Transferências de Dados</w:t>
      </w:r>
    </w:p>
    <w:p w14:paraId="6CE1A529" w14:textId="77777777" w:rsidR="00C47C81" w:rsidRDefault="00C47C81" w:rsidP="00C47C81">
      <w:pPr>
        <w:pStyle w:val="ProductList-Body"/>
        <w:ind w:left="158"/>
      </w:pPr>
      <w:r>
        <w:t xml:space="preserve">Salvo o descrito em outra cláusula dos OST, os Dados do Cliente e os Dados Pessoais processados pela Microsoft em nome do Cliente poderão ser transferidos, armazenados e processados nos Estados Unidos ou em qualquer outro país no qual a Microsoft ou seus Subprocessadores operam. O Cliente nomeia a Microsoft para executar qualquer transferência de Dados do Cliente e Dados Pessoais para qualquer país e para o armazenamento e processamento dos Dados do Cliente e Dados Pessoais a fim de fornecer os Serviços Online. </w:t>
      </w:r>
    </w:p>
    <w:p w14:paraId="278A1892" w14:textId="77777777" w:rsidR="00C47C81" w:rsidRDefault="00C47C81" w:rsidP="00C47C81">
      <w:pPr>
        <w:pStyle w:val="ProductList-Body"/>
        <w:ind w:left="158"/>
      </w:pPr>
    </w:p>
    <w:p w14:paraId="77DD6A7C" w14:textId="77777777" w:rsidR="00C47C81" w:rsidRDefault="00C47C81" w:rsidP="00C47C81">
      <w:pPr>
        <w:pStyle w:val="ProductList-Body"/>
        <w:ind w:left="158"/>
      </w:pPr>
      <w:r>
        <w:t>Todas as transferências dos Dados do Cliente para fora da União Europeia, da Área Econômica Europeia e da Suíça pelos Principais Serviços Online serão regidas pelas Cláusulas Contratuais Padrão no Anexo 3, a menos que o Cliente tenha recusado essas cláusulas.</w:t>
      </w:r>
    </w:p>
    <w:p w14:paraId="044B01E6" w14:textId="77777777" w:rsidR="00C47C81" w:rsidRDefault="00C47C81" w:rsidP="00C47C81">
      <w:pPr>
        <w:pStyle w:val="ProductList-Body"/>
        <w:ind w:left="158"/>
      </w:pPr>
    </w:p>
    <w:p w14:paraId="4C9488EE" w14:textId="77777777" w:rsidR="00C47C81" w:rsidRDefault="00C47C81" w:rsidP="00C47C81">
      <w:pPr>
        <w:pStyle w:val="ProductList-Body"/>
        <w:ind w:left="158"/>
      </w:pPr>
      <w:r>
        <w:t>A Microsoft cumprirá as exigências feitas pela lei de proteção de dados na Área Econômica Europeia e Suíça quanto à coleta, ao uso, à transferência, à retenção e outro processamento de Dados Pessoais na Área Econômica Europeia e Suíça. Todas as transferências de Dados Pessoais a um terceiro país ou a uma organização internacional estarão sujeitas a proteções adequadas, conforme descrito no Artigo 46 do GDPR, e tais transferências e proteções serão documentadas de acordo com o Artigo 30(2) do GDPR.</w:t>
      </w:r>
    </w:p>
    <w:p w14:paraId="7955EB06" w14:textId="77777777" w:rsidR="00C47C81" w:rsidRDefault="00C47C81" w:rsidP="00C47C81">
      <w:pPr>
        <w:pStyle w:val="ProductList-Body"/>
        <w:ind w:left="158"/>
      </w:pPr>
    </w:p>
    <w:p w14:paraId="702639D7" w14:textId="77777777" w:rsidR="00C47C81" w:rsidRDefault="00C47C81" w:rsidP="00C47C81">
      <w:pPr>
        <w:pStyle w:val="ProductList-Body"/>
        <w:ind w:left="158"/>
      </w:pPr>
      <w:r>
        <w:t>Além disso, a Microsoft tornou-se certificada com relação à União Europeia - Estados Unidos e à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0585E645" w14:textId="77777777" w:rsidR="00C47C81" w:rsidRDefault="00C47C81" w:rsidP="00C47C81">
      <w:pPr>
        <w:pStyle w:val="ProductList-Body"/>
        <w:ind w:left="158"/>
      </w:pPr>
    </w:p>
    <w:p w14:paraId="19FC5B04" w14:textId="77777777" w:rsidR="00447F59" w:rsidRPr="000F395E" w:rsidRDefault="00447F59" w:rsidP="00447F59">
      <w:pPr>
        <w:pStyle w:val="ProductList-Body"/>
        <w:keepNext/>
        <w:ind w:left="180"/>
        <w:outlineLvl w:val="2"/>
      </w:pPr>
      <w:bookmarkStart w:id="86" w:name="LocationofCustomerDataatRest"/>
      <w:r>
        <w:rPr>
          <w:b/>
          <w:color w:val="0072C6"/>
        </w:rPr>
        <w:t>Local dos Dados do Cliente Inativos</w:t>
      </w:r>
    </w:p>
    <w:bookmarkEnd w:id="86"/>
    <w:p w14:paraId="013C64ED" w14:textId="77777777" w:rsidR="00447F59" w:rsidRPr="000F395E" w:rsidRDefault="00447F59" w:rsidP="00447F59">
      <w:pPr>
        <w:pStyle w:val="ProductList-Body"/>
        <w:keepNext/>
        <w:ind w:left="158"/>
      </w:pPr>
      <w:r>
        <w:t>Com relação aos Principais Serviços Online, a Microsoft armazenará os Dados do Cliente inativos em determinadas áreas geográficas importantes (individualmente, Área Geográfica) da seguinte forma:</w:t>
      </w:r>
    </w:p>
    <w:p w14:paraId="7511DA97" w14:textId="77777777" w:rsidR="004269AF" w:rsidRDefault="004269AF" w:rsidP="004269AF">
      <w:pPr>
        <w:pStyle w:val="ProductList-Body"/>
        <w:numPr>
          <w:ilvl w:val="1"/>
          <w:numId w:val="7"/>
        </w:numPr>
        <w:ind w:left="900"/>
      </w:pPr>
      <w:r>
        <w:rPr>
          <w:b/>
          <w:bCs/>
        </w:rPr>
        <w:t xml:space="preserve">Serviços do Office 365. </w:t>
      </w:r>
      <w:r>
        <w:t>Se o Cliente provisionar seu locatário na Austrália, no Canadá, na União Europeia, na França, na Índia, no Japão, na África do Sul, na Coreia do Sul, no Reino Unido ou nos Estados Unidos, a Microsoft armazenará os seguintes Dados do Cliente em repouso somente nessa Região: (1) conteúdo da caixa de correio do Exchange Online (corpo do email, entradas do calendário e o conteúdo dos anexos de email), (2) conteúdo do site do SharePoint Online e os arquivos armazenados nesse site e (3) arquivos carregados para o OneDrive para Business.</w:t>
      </w:r>
    </w:p>
    <w:p w14:paraId="4BAB139F" w14:textId="77777777" w:rsidR="00447F59" w:rsidRPr="000F395E" w:rsidRDefault="00447F59" w:rsidP="00447F59">
      <w:pPr>
        <w:pStyle w:val="ProductList-Body"/>
        <w:numPr>
          <w:ilvl w:val="1"/>
          <w:numId w:val="7"/>
        </w:numPr>
        <w:ind w:left="900"/>
      </w:pPr>
      <w:r>
        <w:rPr>
          <w:b/>
          <w:bCs/>
        </w:rPr>
        <w:t>Serviços Online do Microsoft Intune</w:t>
      </w:r>
      <w:r w:rsidRPr="00E66F60">
        <w:rPr>
          <w:b/>
        </w:rPr>
        <w:t>.</w:t>
      </w:r>
      <w:r>
        <w:t xml:space="preserve">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27AC796D" w14:textId="77777777" w:rsidR="004269AF" w:rsidRDefault="004269AF" w:rsidP="004269AF">
      <w:pPr>
        <w:pStyle w:val="ProductList-Body"/>
        <w:numPr>
          <w:ilvl w:val="1"/>
          <w:numId w:val="7"/>
        </w:numPr>
        <w:ind w:left="900"/>
      </w:pPr>
      <w:r>
        <w:rPr>
          <w:b/>
          <w:bCs/>
        </w:rPr>
        <w:t>Serviços Principais da Plataforma Microsoft Power</w:t>
      </w:r>
      <w:r w:rsidRPr="00DF6877">
        <w:rPr>
          <w:b/>
        </w:rPr>
        <w:t>.</w:t>
      </w:r>
      <w:r>
        <w:t xml:space="preserve"> Se o Cliente provisionar seu locatário na Austrália, no Canadá, na Ásia-Pacífico, na França, na Índia, no Japão, na União Europeia, no Reino Unido ou nos Estados Unidos, a Microsoft armazenará os Dados do Cliente em repouso somente nessa Região, exceto conforme especificado na seção sobre local dos dados da Central de Confiabilidade da Plataforma Microsoft Power.</w:t>
      </w:r>
    </w:p>
    <w:p w14:paraId="5B8A1959" w14:textId="2E2FA1F7" w:rsidR="00C47C81" w:rsidRDefault="00C47C81" w:rsidP="00C47C81">
      <w:pPr>
        <w:pStyle w:val="ProductList-Body"/>
        <w:numPr>
          <w:ilvl w:val="1"/>
          <w:numId w:val="7"/>
        </w:numPr>
        <w:ind w:left="900"/>
      </w:pPr>
      <w:r>
        <w:rPr>
          <w:b/>
          <w:bCs/>
        </w:rPr>
        <w:t>Serviços Principais do Microsoft Azure</w:t>
      </w:r>
      <w:r w:rsidRPr="00AB1C57">
        <w:rPr>
          <w:b/>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(que a Microsoft poderá atualizar periodicamente, sem, no entanto, incluir exceções para os Serviços existentes no lançamento geral).</w:t>
      </w:r>
    </w:p>
    <w:p w14:paraId="5BFB4745" w14:textId="77777777" w:rsidR="00C47C81" w:rsidRPr="00FC2D52" w:rsidRDefault="00C47C81" w:rsidP="00C47C81">
      <w:pPr>
        <w:pStyle w:val="ProductList-Body"/>
        <w:keepNext/>
        <w:numPr>
          <w:ilvl w:val="1"/>
          <w:numId w:val="7"/>
        </w:numPr>
        <w:ind w:left="900"/>
      </w:pPr>
      <w:r>
        <w:rPr>
          <w:b/>
          <w:bCs/>
        </w:rPr>
        <w:lastRenderedPageBreak/>
        <w:t>Microsoft Cloud App Security</w:t>
      </w:r>
      <w:r w:rsidRPr="00AB1C57">
        <w:rPr>
          <w:b/>
        </w:rPr>
        <w:t>.</w:t>
      </w:r>
      <w:r>
        <w:t xml:space="preserve"> Se o Cliente provisionar seu locatário na União Europeia ou nos Estados Unidos, a Microsoft armazenará os Dados do Cliente em repouso somente nessa Área Geográfica:</w:t>
      </w:r>
    </w:p>
    <w:p w14:paraId="51E9F709" w14:textId="1BAE1B85" w:rsidR="00C47C81" w:rsidRDefault="00C47C81" w:rsidP="00C47C81">
      <w:pPr>
        <w:pStyle w:val="ProductList-Body"/>
        <w:keepNext/>
        <w:numPr>
          <w:ilvl w:val="1"/>
          <w:numId w:val="7"/>
        </w:numPr>
        <w:ind w:left="900"/>
      </w:pPr>
      <w:r>
        <w:rPr>
          <w:b/>
          <w:bCs/>
        </w:rPr>
        <w:t>Microsoft Dynamics 365 Core Services</w:t>
      </w:r>
      <w:r w:rsidRPr="00AB1C57">
        <w:rPr>
          <w:b/>
        </w:rPr>
        <w:t>.</w:t>
      </w:r>
      <w:r>
        <w:t xml:space="preserve"> Quando o Cliente fornecer um Dynamics 365 Core Service a ser implantando em uma Área Geográfica disponível, a Microsoft armazenará, para esse serviço, os Dados do Cliente inativos dentro dessa Área Geográfica específica, exceto conforme descrito no Microsoft Dynamics 365 Trust Center (que a Microsoft poderá atualizar periodicamente).</w:t>
      </w:r>
    </w:p>
    <w:p w14:paraId="64916196" w14:textId="12F20C09" w:rsidR="008A2DF5" w:rsidRPr="00841C87" w:rsidRDefault="008A2DF5" w:rsidP="008A2DF5">
      <w:pPr>
        <w:pStyle w:val="ProductList-Body"/>
        <w:keepNext/>
        <w:numPr>
          <w:ilvl w:val="1"/>
          <w:numId w:val="7"/>
        </w:numPr>
        <w:ind w:left="900"/>
      </w:pPr>
      <w:r>
        <w:rPr>
          <w:b/>
          <w:bCs/>
        </w:rPr>
        <w:t xml:space="preserve">Serviços de Proteção Avançada contra Ameaças do </w:t>
      </w:r>
      <w:r w:rsidR="003B4487">
        <w:rPr>
          <w:b/>
          <w:bCs/>
        </w:rPr>
        <w:t>Microsoft</w:t>
      </w:r>
      <w:r>
        <w:rPr>
          <w:b/>
          <w:bCs/>
        </w:rPr>
        <w:t xml:space="preserve"> Defender</w:t>
      </w:r>
      <w:r w:rsidRPr="00E47112">
        <w:rPr>
          <w:b/>
          <w:bCs/>
        </w:rPr>
        <w:t>.</w:t>
      </w:r>
      <w:r>
        <w:t xml:space="preserve">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da Microsoft.</w:t>
      </w:r>
    </w:p>
    <w:p w14:paraId="17B6ED5D" w14:textId="77777777" w:rsidR="00C47C81" w:rsidRDefault="00C47C81" w:rsidP="00C47C81">
      <w:pPr>
        <w:pStyle w:val="ProductList-Body"/>
        <w:ind w:left="158"/>
      </w:pPr>
    </w:p>
    <w:p w14:paraId="5FBCBB23" w14:textId="77777777" w:rsidR="00C47C81" w:rsidRDefault="00C47C81" w:rsidP="00C47C81">
      <w:pPr>
        <w:pStyle w:val="ProductList-Body"/>
        <w:tabs>
          <w:tab w:val="clear" w:pos="158"/>
          <w:tab w:val="left" w:pos="180"/>
        </w:tabs>
        <w:ind w:left="162"/>
      </w:pPr>
      <w:r>
        <w:tab/>
        <w:t>A Microsoft não controla nem limita as regiões das quais o Cliente ou os seus respectivos usuários finais possam acessar ou mover Dados do Cliente.</w:t>
      </w:r>
    </w:p>
    <w:p w14:paraId="666409F3" w14:textId="77777777" w:rsidR="00C47C81" w:rsidRPr="00D32837" w:rsidRDefault="00C47C81" w:rsidP="00C47C81">
      <w:pPr>
        <w:pStyle w:val="ProductList-Body"/>
        <w:ind w:left="158"/>
      </w:pPr>
    </w:p>
    <w:p w14:paraId="26DEA01F" w14:textId="77777777" w:rsidR="00C47C81" w:rsidRDefault="00C47C81" w:rsidP="00C47C81">
      <w:pPr>
        <w:pStyle w:val="ProductList-SubSubSectionHeading"/>
        <w:outlineLvl w:val="1"/>
      </w:pPr>
      <w:bookmarkStart w:id="87" w:name="_Toc507768556"/>
      <w:bookmarkStart w:id="88" w:name="_Toc17730837"/>
      <w:r>
        <w:t>Retenção e Exclusão de Dados</w:t>
      </w:r>
      <w:bookmarkEnd w:id="87"/>
      <w:bookmarkEnd w:id="88"/>
    </w:p>
    <w:p w14:paraId="45B18DDE" w14:textId="77777777" w:rsidR="00C47C81" w:rsidRDefault="00C47C81" w:rsidP="00C47C81">
      <w:pPr>
        <w:pStyle w:val="ProductList-Body"/>
      </w:pPr>
      <w:r>
        <w:t>Durante todo o tempo da assinatura do Cliente, ele poderá acessar, extrair e excluir os Dados do Cliente armazenados em cada Serviço Online.</w:t>
      </w:r>
    </w:p>
    <w:p w14:paraId="479C57DD" w14:textId="77777777" w:rsidR="00C47C81" w:rsidRPr="003C7CFC" w:rsidRDefault="00C47C81" w:rsidP="00C47C81">
      <w:pPr>
        <w:pStyle w:val="ProductList-Body"/>
      </w:pPr>
    </w:p>
    <w:p w14:paraId="53E3876F" w14:textId="77777777" w:rsidR="00C47C81" w:rsidRDefault="00C47C81" w:rsidP="00C47C81">
      <w:pPr>
        <w:pStyle w:val="ProductList-Body"/>
      </w:pPr>
      <w:r>
        <w:t>Exceto para avaliações gratuitas e serviços do LinkedIn, a Microsoft reterá os Dados do Cliente armazenados nos Serviços Online em uma conta com função limitada por 90 dias após o término ou a rescisão da assinatura do Cliente para que este possa extrair os dados. Após o término do período de retenção de 90 dias, a Microsoft desativará a conta do Cliente e excluirá os Dados do Cliente e os Dados Pessoais dentro de 90 dias adicionais, a menos que seja permitido ou exigido pela lei aplicável que a Microsoft retenha tais dados ou a menos que seja autorizado neste contrato.</w:t>
      </w:r>
    </w:p>
    <w:p w14:paraId="5ACF9878" w14:textId="77777777" w:rsidR="00C47C81" w:rsidRDefault="00C47C81" w:rsidP="00C47C81">
      <w:pPr>
        <w:pStyle w:val="ProductList-Body"/>
      </w:pPr>
    </w:p>
    <w:p w14:paraId="69192A0E" w14:textId="0A6E770E" w:rsidR="00C47C81" w:rsidRDefault="00C47C81" w:rsidP="00C47C81">
      <w:pPr>
        <w:pStyle w:val="ProductList-Body"/>
      </w:pPr>
      <w:r>
        <w:t>O Serviço Online poderá não dar suporte à retenção ou à extração do software fornecido pelo Cliente. A Microsoft não tem nenhuma obrigação referente à exclusão dos Dados do Cliente ou dos Dados Pessoais, conforme descrito nesta seção.</w:t>
      </w:r>
    </w:p>
    <w:p w14:paraId="4ADA0F47" w14:textId="77777777" w:rsidR="003A543C" w:rsidRDefault="003A543C" w:rsidP="00C47C81">
      <w:pPr>
        <w:pStyle w:val="ProductList-Body"/>
      </w:pPr>
    </w:p>
    <w:p w14:paraId="056F3B99" w14:textId="77777777" w:rsidR="00C47C81" w:rsidRDefault="00C47C81" w:rsidP="00C47C81">
      <w:pPr>
        <w:pStyle w:val="ProductList-SubSubSectionHeading"/>
        <w:keepNext/>
        <w:outlineLvl w:val="1"/>
      </w:pPr>
      <w:bookmarkStart w:id="89" w:name="_Toc507768557"/>
      <w:bookmarkStart w:id="90" w:name="_Toc17730838"/>
      <w:r>
        <w:t>Compromisso de Confidencialidade do Processador</w:t>
      </w:r>
      <w:bookmarkEnd w:id="89"/>
      <w:bookmarkEnd w:id="90"/>
    </w:p>
    <w:p w14:paraId="174E0E43" w14:textId="77777777" w:rsidR="00C47C81" w:rsidRPr="001F4D15" w:rsidRDefault="00C47C81" w:rsidP="00C47C81">
      <w:pPr>
        <w:pStyle w:val="ProductList-Body"/>
        <w:rPr>
          <w:spacing w:val="-2"/>
        </w:rPr>
      </w:pPr>
      <w:r w:rsidRPr="001F4D15">
        <w:rPr>
          <w:spacing w:val="-2"/>
        </w:rPr>
        <w:t>A Microsoft garantirá que sua equipe envolvida no processamento de Dados do Cliente e Dados Pessoais (i) processará esses dados somente segundo as instruções do Cliente, e (ii) será obrigada a manter a confidencialidade e a segurança desses dados, mesmo depois do término da contratação.</w:t>
      </w:r>
    </w:p>
    <w:p w14:paraId="2885E43A" w14:textId="77777777" w:rsidR="00C47C81" w:rsidRDefault="00C47C81" w:rsidP="00C47C81">
      <w:pPr>
        <w:pStyle w:val="ProductList-Body"/>
      </w:pPr>
    </w:p>
    <w:p w14:paraId="33914E47" w14:textId="77777777" w:rsidR="00C47C81" w:rsidRDefault="00C47C81" w:rsidP="00C47C81">
      <w:pPr>
        <w:pStyle w:val="ProductList-SubSubSectionHeading"/>
        <w:outlineLvl w:val="1"/>
      </w:pPr>
      <w:bookmarkStart w:id="91" w:name="_Toc507768558"/>
      <w:bookmarkStart w:id="92" w:name="_Toc17730839"/>
      <w:r>
        <w:t>Notificações e Controles sobre o uso de Subprocessadores</w:t>
      </w:r>
      <w:bookmarkEnd w:id="91"/>
      <w:bookmarkEnd w:id="92"/>
    </w:p>
    <w:p w14:paraId="6874BF06" w14:textId="77777777" w:rsidR="00C47C81" w:rsidRDefault="00C47C81" w:rsidP="00C47C81">
      <w:pPr>
        <w:pStyle w:val="ProductList-Body"/>
      </w:pPr>
      <w:r>
        <w:t>A Microsoft poderá empregar terceiros para prestar determinados serviços limitados ou secundários em seu nome. O Cliente concorda com a contratação desses terceiros e das afiliadas Microsoft como Subprocessadores. As autorizações acima constituirão o consentimento prévio por escrito do Cliente com a subcontratação pela Microsoft do processamento de Dados do Cliente e Dados Pessoais caso o referido consentimento seja exigido nos termos das Cláusulas Contratuais Padrão ou nos Termos do GDPR.</w:t>
      </w:r>
    </w:p>
    <w:p w14:paraId="61D14316" w14:textId="77777777" w:rsidR="00C47C81" w:rsidRDefault="00C47C81" w:rsidP="00C47C81">
      <w:pPr>
        <w:pStyle w:val="ProductList-Body"/>
        <w:rPr>
          <w:szCs w:val="18"/>
        </w:rPr>
      </w:pPr>
    </w:p>
    <w:p w14:paraId="34079123" w14:textId="77777777" w:rsidR="00C47C81" w:rsidRDefault="00C47C81" w:rsidP="00C47C81">
      <w:pPr>
        <w:pStyle w:val="ProductList-Body"/>
      </w:pPr>
      <w:r>
        <w:t>A Microsoft é responsável pela conformidade com as obrigações da Microsoft por parte dos respectivos Subprocessadores nos OST. A Microsoft disponibiliza informações sobre Subprocessadores em um site da Microsoft. Ao contratar qualquer Subprocessador, a Microsoft garantirá, mediante contrato por escrito, que o Subprocessador poderá acessar e usar os Dados do Cliente ou Dados Pessoais apenas para prestar serviços pelos quais foram contratados pela Microsoft, e ele está proibido de usar os Dados do Cliente ou os Dados Pessoais para qualquer outra finalidade. A Microsoft garantirá que os Subprocessadores estejam vinculados por contratos escritos que exigem que eles forneçam pelo menos o nível de proteção de dados exigido da Microsoft segundo o OST.</w:t>
      </w:r>
    </w:p>
    <w:p w14:paraId="2157C601" w14:textId="77777777" w:rsidR="00C47C81" w:rsidRDefault="00C47C81" w:rsidP="00C47C81">
      <w:pPr>
        <w:pStyle w:val="ProductList-Body"/>
      </w:pPr>
    </w:p>
    <w:p w14:paraId="3F53E97B" w14:textId="77777777" w:rsidR="00C47C81" w:rsidRDefault="00C47C81" w:rsidP="00C47C81">
      <w:pPr>
        <w:pStyle w:val="ProductList-Body"/>
      </w:pPr>
      <w:r>
        <w:t>Periodicamente, a Microsoft poderá contratar novos Subprocessadores. A Microsoft notificará o Consumidor (atualizando o site e fornecendo ao Cliente um mecanismo para obter uma notificação dessa atualização) sobre qualquer novo Subprocessador, no mínimo, 14 dias antes de fornecer acesso aos Dados do Cliente ou Dados Pessoais para esse Subprocessador. Entretanto, com relação aos Principais Serviços Online, a Microsoft notificará o Consumidor (atualizando o site e fornecendo ao Cliente um mecanismo para obter uma notificação dessa atualização) sobre qualquer novo Subprocessador, no mínimo, 6 meses antes de fornecer acesso aos Dados do Cliente para esse Subprocessador.</w:t>
      </w:r>
    </w:p>
    <w:p w14:paraId="1130FAB7" w14:textId="77777777" w:rsidR="00C47C81" w:rsidRDefault="00C47C81" w:rsidP="00C47C81">
      <w:pPr>
        <w:pStyle w:val="ProductList-Body"/>
      </w:pPr>
    </w:p>
    <w:p w14:paraId="1F0EE898" w14:textId="77777777" w:rsidR="00C47C81" w:rsidRDefault="00C47C81" w:rsidP="00C47C81">
      <w:pPr>
        <w:pStyle w:val="ProductList-Body"/>
      </w:pPr>
      <w:r>
        <w:t>Se o Cliente não aprovar um novo Subprocessador, ele poderá rescindir qualquer assinatura do Serviço Online afetado, sem penalidade, fornecendo, antes do final do período de notificação pertinente,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para quaisquer assinaturas do Serviço Online rescindido das faturas subsequentes do Cliente ou de seu revendedor.</w:t>
      </w:r>
    </w:p>
    <w:p w14:paraId="19FDC5D8" w14:textId="77777777" w:rsidR="00C47C81" w:rsidRDefault="00C47C81" w:rsidP="00C47C81">
      <w:pPr>
        <w:pStyle w:val="ProductList-Body"/>
      </w:pPr>
    </w:p>
    <w:p w14:paraId="379BB2E8" w14:textId="77777777" w:rsidR="00C47C81" w:rsidRDefault="00C47C81" w:rsidP="00C47C81">
      <w:pPr>
        <w:pStyle w:val="ProductList-SubSubSectionHeading"/>
        <w:outlineLvl w:val="1"/>
      </w:pPr>
      <w:bookmarkStart w:id="93" w:name="_Toc507768559"/>
      <w:bookmarkStart w:id="94" w:name="_Toc17730840"/>
      <w:r>
        <w:t>Instituições Educacionais</w:t>
      </w:r>
      <w:bookmarkEnd w:id="93"/>
      <w:bookmarkEnd w:id="94"/>
    </w:p>
    <w:p w14:paraId="6B2B340A" w14:textId="77777777" w:rsidR="00C47C81" w:rsidRPr="003C4BDE" w:rsidRDefault="00C47C81" w:rsidP="00C47C81">
      <w:pPr>
        <w:pStyle w:val="ProductList-Body"/>
        <w:spacing w:after="120"/>
        <w:rPr>
          <w:spacing w:val="-2"/>
        </w:rPr>
      </w:pPr>
      <w:r w:rsidRPr="003C4BDE">
        <w:rPr>
          <w:spacing w:val="-2"/>
        </w:rPr>
        <w:t xml:space="preserve">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w:t>
      </w:r>
      <w:r w:rsidRPr="003C4BDE">
        <w:rPr>
          <w:spacing w:val="-2"/>
        </w:rPr>
        <w:lastRenderedPageBreak/>
        <w:t>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73784197" w14:textId="5A03DFD5" w:rsidR="00C47C81" w:rsidRDefault="00C47C81" w:rsidP="00C47C81">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61AEC61E" w14:textId="08F361A4" w:rsidR="004269AF" w:rsidRDefault="004269AF" w:rsidP="00C47C81">
      <w:pPr>
        <w:pStyle w:val="ProductList-Body"/>
      </w:pPr>
    </w:p>
    <w:p w14:paraId="14D21F05" w14:textId="77777777" w:rsidR="004269AF" w:rsidRDefault="004269AF" w:rsidP="004269AF">
      <w:pPr>
        <w:pStyle w:val="ProductList-SubSubSectionHeading"/>
        <w:outlineLvl w:val="1"/>
      </w:pPr>
      <w:bookmarkStart w:id="95" w:name="_Toc16510372"/>
      <w:bookmarkStart w:id="96" w:name="_Toc17730841"/>
      <w:bookmarkStart w:id="97" w:name="CJISCustomerAgreement"/>
      <w:r>
        <w:t>Contrato do Cliente do CJIS</w:t>
      </w:r>
      <w:bookmarkEnd w:id="95"/>
      <w:bookmarkEnd w:id="96"/>
    </w:p>
    <w:bookmarkEnd w:id="97"/>
    <w:p w14:paraId="7BF583E7" w14:textId="2B58F827" w:rsidR="004269AF" w:rsidRDefault="004269AF" w:rsidP="00C47C81">
      <w:pPr>
        <w:pStyle w:val="ProductList-Body"/>
      </w:pPr>
      <w:r>
        <w:t xml:space="preserve">A Microsoft fornece determinados serviços de nuvem do governo (“Serviços Cobertos”) de acordo com a Política de Segurança sobre o FBI Criminal Justice Information Services (“CJIS”) (“Política sobre o CJIS”). A Política sobre o CJIS rege o uso e a transmissão de informações sobre a justiça criminal. Todos os Serviços Cobertos do CJIS da Microsoft serão regidos pelos termos e condições do Contrato do Cliente do CJIS localizado aqui </w:t>
      </w:r>
      <w:r w:rsidR="00064649">
        <w:fldChar w:fldCharType="begin"/>
      </w:r>
      <w:r w:rsidR="00064649">
        <w:instrText xml:space="preserve"> HYPERLINK "http://aka.ms/CJISCustomerAgreement" </w:instrText>
      </w:r>
      <w:r w:rsidR="00064649">
        <w:fldChar w:fldCharType="separate"/>
      </w:r>
      <w:r>
        <w:rPr>
          <w:rStyle w:val="Hyperlink"/>
        </w:rPr>
        <w:t>http://aka.ms/CJISCustomerAgreement</w:t>
      </w:r>
      <w:r w:rsidR="00064649">
        <w:rPr>
          <w:rStyle w:val="Hyperlink"/>
        </w:rPr>
        <w:fldChar w:fldCharType="end"/>
      </w:r>
      <w:r>
        <w:t>.</w:t>
      </w:r>
    </w:p>
    <w:p w14:paraId="19871C53" w14:textId="77777777" w:rsidR="00D0659B" w:rsidRPr="0008458E" w:rsidRDefault="00D0659B" w:rsidP="00D0659B">
      <w:pPr>
        <w:pStyle w:val="ProductList-Body"/>
      </w:pPr>
    </w:p>
    <w:p w14:paraId="6F564C41" w14:textId="77777777" w:rsidR="00D0659B" w:rsidRPr="0008458E" w:rsidRDefault="00D0659B" w:rsidP="00D0659B">
      <w:pPr>
        <w:pStyle w:val="ProductList-SubSubSectionHeading"/>
        <w:outlineLvl w:val="2"/>
      </w:pPr>
      <w:bookmarkStart w:id="98" w:name="_Toc489605580"/>
      <w:bookmarkStart w:id="99" w:name="_Toc487134016"/>
      <w:bookmarkStart w:id="100" w:name="_Toc17730842"/>
      <w:bookmarkStart w:id="101" w:name="HIPPA"/>
      <w:r>
        <w:t>Parceiro Comercial HIPPA</w:t>
      </w:r>
      <w:bookmarkEnd w:id="98"/>
      <w:bookmarkEnd w:id="99"/>
      <w:bookmarkEnd w:id="100"/>
    </w:p>
    <w:bookmarkEnd w:id="101"/>
    <w:p w14:paraId="5CB84AFA" w14:textId="77777777" w:rsidR="00D0659B" w:rsidRPr="0008458E" w:rsidRDefault="00D0659B" w:rsidP="00D0659B">
      <w:pPr>
        <w:pStyle w:val="ProductList-Body"/>
      </w:pPr>
      <w:r>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identifica os Serviços Online aos quais se aplica e está disponível em </w:t>
      </w:r>
      <w:r w:rsidR="00064649">
        <w:fldChar w:fldCharType="begin"/>
      </w:r>
      <w:r w:rsidR="00064649">
        <w:instrText xml:space="preserve"> HYPERLINK "http://aka.ms/BAA" </w:instrText>
      </w:r>
      <w:r w:rsidR="00064649">
        <w:fldChar w:fldCharType="separate"/>
      </w:r>
      <w:r>
        <w:rPr>
          <w:rStyle w:val="Hyperlink"/>
        </w:rPr>
        <w:t>http://aka.ms/BAA</w:t>
      </w:r>
      <w:r w:rsidR="00064649">
        <w:rPr>
          <w:rStyle w:val="Hyperlink"/>
        </w:rPr>
        <w:fldChar w:fldCharType="end"/>
      </w:r>
      <w:r>
        <w:t>. O Cliente pode recusar o BAA enviando as seguintes informações para a Microsoft em uma notificação por escrito (segundo os termos do contrato de licenciamento por volume do Cliente):</w:t>
      </w:r>
    </w:p>
    <w:p w14:paraId="25215248" w14:textId="77777777" w:rsidR="00D0659B" w:rsidRPr="0008458E" w:rsidRDefault="00D0659B" w:rsidP="00D0659B">
      <w:pPr>
        <w:pStyle w:val="ProductList-Body"/>
        <w:numPr>
          <w:ilvl w:val="0"/>
          <w:numId w:val="36"/>
        </w:numPr>
        <w:ind w:left="450" w:hanging="270"/>
      </w:pPr>
      <w:r>
        <w:t>a razão social completa do Cliente e de qualquer Afiliada que estiver recusando as cláusulas;</w:t>
      </w:r>
    </w:p>
    <w:p w14:paraId="0A5E587F" w14:textId="77777777" w:rsidR="00D0659B" w:rsidRPr="0008458E" w:rsidRDefault="00D0659B" w:rsidP="00D0659B">
      <w:pPr>
        <w:pStyle w:val="ProductList-Body"/>
        <w:numPr>
          <w:ilvl w:val="0"/>
          <w:numId w:val="36"/>
        </w:numPr>
        <w:ind w:left="450" w:hanging="270"/>
      </w:pPr>
      <w:r>
        <w:t>se o Cliente tiver vários contratos de licenciamento por volume, o contrato de licenciamento por volume ao qual a recusa se aplicará.</w:t>
      </w:r>
    </w:p>
    <w:p w14:paraId="6075A66C" w14:textId="77777777" w:rsidR="00D0659B" w:rsidRPr="0008458E" w:rsidRDefault="00D0659B" w:rsidP="00D0659B">
      <w:pPr>
        <w:pStyle w:val="ProductList-Body"/>
        <w:ind w:left="180"/>
      </w:pPr>
    </w:p>
    <w:p w14:paraId="0937BBEE" w14:textId="77777777" w:rsidR="00F77036" w:rsidRPr="00690C65" w:rsidRDefault="00F77036" w:rsidP="00233C87">
      <w:pPr>
        <w:pStyle w:val="ProductList-SubSubSectionHeading"/>
        <w:outlineLvl w:val="2"/>
      </w:pPr>
      <w:bookmarkStart w:id="102" w:name="_Toc17730843"/>
      <w:r>
        <w:t>Como Entrar em Contato com a Microsoft</w:t>
      </w:r>
      <w:bookmarkEnd w:id="102"/>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r w:rsidR="00064649">
        <w:fldChar w:fldCharType="begin"/>
      </w:r>
      <w:r w:rsidR="00064649">
        <w:instrText xml:space="preserve"> HYPERLINK "http:/</w:instrText>
      </w:r>
      <w:r w:rsidR="00064649">
        <w:instrText xml:space="preserve">/go.microsoft.com/?linkid=9846224" </w:instrText>
      </w:r>
      <w:r w:rsidR="00064649">
        <w:fldChar w:fldCharType="separate"/>
      </w:r>
      <w:r>
        <w:rPr>
          <w:rStyle w:val="Hyperlink"/>
        </w:rPr>
        <w:t>http://go.microsoft.com/?linkid=9846224</w:t>
      </w:r>
      <w:r w:rsidR="00064649">
        <w:rPr>
          <w:rStyle w:val="Hyperlink"/>
        </w:rPr>
        <w:fldChar w:fldCharType="end"/>
      </w:r>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75B97412" w14:textId="77777777" w:rsidR="00C47C81" w:rsidRPr="003A543C" w:rsidRDefault="00C47C81" w:rsidP="00C47C81">
      <w:pPr>
        <w:pStyle w:val="ProductList-Body"/>
        <w:spacing w:before="120"/>
        <w:ind w:left="187"/>
        <w:rPr>
          <w:b/>
          <w:lang w:val="en-US"/>
        </w:rPr>
      </w:pPr>
      <w:r w:rsidRPr="003A543C">
        <w:rPr>
          <w:b/>
          <w:lang w:val="en-US"/>
        </w:rPr>
        <w:t>Microsoft Ireland Operations, Ltd.</w:t>
      </w:r>
    </w:p>
    <w:p w14:paraId="66A6C50E" w14:textId="2C9E95B8" w:rsidR="00C47C81" w:rsidRPr="003A543C" w:rsidRDefault="00C47C81" w:rsidP="00C47C81">
      <w:pPr>
        <w:pStyle w:val="ProductList-Body"/>
        <w:ind w:left="180"/>
        <w:rPr>
          <w:lang w:val="en-US"/>
        </w:rPr>
      </w:pPr>
      <w:r w:rsidRPr="003A543C">
        <w:rPr>
          <w:lang w:val="en-US"/>
        </w:rPr>
        <w:t>Attn: Data Protection</w:t>
      </w:r>
    </w:p>
    <w:p w14:paraId="26E2A74B" w14:textId="77777777" w:rsidR="00C47C81" w:rsidRPr="00902707" w:rsidRDefault="00C47C81" w:rsidP="00C47C81">
      <w:pPr>
        <w:pStyle w:val="ProductList-Body"/>
        <w:ind w:left="180"/>
        <w:rPr>
          <w:lang w:val="en-US"/>
        </w:rPr>
      </w:pPr>
      <w:r w:rsidRPr="00902707">
        <w:rPr>
          <w:lang w:val="en-US"/>
        </w:rPr>
        <w:t>One Microsoft Place</w:t>
      </w:r>
    </w:p>
    <w:p w14:paraId="6038AFBA" w14:textId="77777777" w:rsidR="00C47C81" w:rsidRPr="00902707" w:rsidRDefault="00C47C81" w:rsidP="00C47C81">
      <w:pPr>
        <w:pStyle w:val="ProductList-Body"/>
        <w:ind w:left="180"/>
        <w:rPr>
          <w:lang w:val="en-US"/>
        </w:rPr>
      </w:pPr>
      <w:r w:rsidRPr="00902707">
        <w:rPr>
          <w:lang w:val="en-US"/>
        </w:rPr>
        <w:t>South County Business Park</w:t>
      </w:r>
    </w:p>
    <w:p w14:paraId="79BA5758" w14:textId="77777777" w:rsidR="00C47C81" w:rsidRDefault="00C47C81" w:rsidP="00C47C81">
      <w:pPr>
        <w:pStyle w:val="ProductList-Body"/>
        <w:ind w:left="180"/>
      </w:pPr>
      <w:r>
        <w:t>Leopardstown,</w:t>
      </w:r>
    </w:p>
    <w:p w14:paraId="7CB5D6EE" w14:textId="77777777" w:rsidR="00C47C81" w:rsidRDefault="00C47C81" w:rsidP="00C47C81">
      <w:pPr>
        <w:pStyle w:val="ProductList-Body"/>
        <w:ind w:left="180"/>
      </w:pPr>
      <w:r>
        <w:t>Dublin 18</w:t>
      </w:r>
    </w:p>
    <w:p w14:paraId="6703745A" w14:textId="77777777" w:rsidR="00C47C81" w:rsidRDefault="00C47C81" w:rsidP="00C47C81">
      <w:pPr>
        <w:pStyle w:val="ProductList-Body"/>
        <w:ind w:left="180"/>
      </w:pPr>
      <w:r>
        <w:t xml:space="preserve">D18 P521 </w:t>
      </w:r>
    </w:p>
    <w:p w14:paraId="1229F295" w14:textId="77777777" w:rsidR="00C74745" w:rsidRPr="000772BE" w:rsidRDefault="00064649"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r>
        <w:fldChar w:fldCharType="begin"/>
      </w:r>
      <w:r>
        <w:instrText xml:space="preserve"> HYPERLINK \l "GeneralTerms" \o "Termos Gerais" </w:instrText>
      </w:r>
      <w:r>
        <w:fldChar w:fldCharType="separate"/>
      </w:r>
      <w:r w:rsidR="00C74745">
        <w:rPr>
          <w:rStyle w:val="Hyperlink"/>
          <w:sz w:val="16"/>
          <w:szCs w:val="16"/>
        </w:rPr>
        <w:t>Termos Gerais</w:t>
      </w:r>
      <w:r>
        <w:rPr>
          <w:rStyle w:val="Hyperlink"/>
          <w:sz w:val="16"/>
          <w:szCs w:val="16"/>
        </w:rPr>
        <w:fldChar w:fldCharType="end"/>
      </w:r>
    </w:p>
    <w:p w14:paraId="5A0273B1" w14:textId="2F48340F" w:rsidR="00D0659B" w:rsidRDefault="00D0659B" w:rsidP="00A94DA8">
      <w:pPr>
        <w:pStyle w:val="ProductList-Offering1Heading"/>
        <w:rPr>
          <w:lang w:val="pt-BR"/>
        </w:rPr>
      </w:pPr>
      <w:r>
        <w:rPr>
          <w:lang w:val="pt-BR"/>
        </w:rPr>
        <w:br w:type="page"/>
      </w:r>
    </w:p>
    <w:p w14:paraId="37391377" w14:textId="77777777" w:rsidR="00C47C81" w:rsidRDefault="00C47C81" w:rsidP="00C47C81">
      <w:pPr>
        <w:pStyle w:val="ProductList-SectionHeading"/>
        <w:pageBreakBefore/>
        <w:tabs>
          <w:tab w:val="center" w:pos="5400"/>
        </w:tabs>
        <w:spacing w:after="0"/>
        <w:outlineLvl w:val="0"/>
      </w:pPr>
      <w:bookmarkStart w:id="103" w:name="_Toc507768562"/>
      <w:bookmarkStart w:id="104" w:name="_Toc17730844"/>
      <w:bookmarkStart w:id="105" w:name="AppendixA_CoreOnlineServices"/>
      <w:bookmarkStart w:id="106" w:name="_Toc431459514"/>
      <w:bookmarkStart w:id="107" w:name="DataProcessingTerms"/>
      <w:r>
        <w:lastRenderedPageBreak/>
        <w:t>Apêndice A – Principais Serviços Online</w:t>
      </w:r>
      <w:bookmarkEnd w:id="103"/>
      <w:bookmarkEnd w:id="104"/>
    </w:p>
    <w:bookmarkEnd w:id="105"/>
    <w:p w14:paraId="23AC92C6" w14:textId="77777777" w:rsidR="00C47C81" w:rsidRPr="007F2520" w:rsidRDefault="00C47C81" w:rsidP="00C47C81">
      <w:pPr>
        <w:pStyle w:val="ProductList-Body"/>
      </w:pPr>
    </w:p>
    <w:p w14:paraId="2E8787E7" w14:textId="77777777" w:rsidR="00C47C81" w:rsidRPr="00FC2D52" w:rsidRDefault="00C47C81" w:rsidP="00C47C81">
      <w:pPr>
        <w:pStyle w:val="ProductList-Body"/>
      </w:pPr>
      <w:r>
        <w:t>O termo “Principais Serviços Online” aplica-se apenas aos serviços na tabela abaixo, excluindo todas as Visualizações Prévias.</w:t>
      </w:r>
      <w:bookmarkEnd w:id="106"/>
      <w:bookmarkEnd w:id="107"/>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bookmarkStart w:id="108" w:name="DPTOnlineServicesTable"/>
            <w:r>
              <w:rPr>
                <w:color w:val="FFFFFF" w:themeColor="background1"/>
                <w:sz w:val="16"/>
                <w:szCs w:val="16"/>
              </w:rPr>
              <w:t>Serviços Online</w:t>
            </w:r>
          </w:p>
        </w:tc>
      </w:tr>
      <w:tr w:rsidR="0086554D" w14:paraId="5B88E03B" w14:textId="77777777" w:rsidTr="000E117F">
        <w:tc>
          <w:tcPr>
            <w:tcW w:w="2520" w:type="dxa"/>
            <w:vAlign w:val="center"/>
          </w:tcPr>
          <w:p w14:paraId="0933360A" w14:textId="7ED34C90" w:rsidR="0086554D" w:rsidRPr="00231971" w:rsidRDefault="0086554D" w:rsidP="0086554D">
            <w:pPr>
              <w:pStyle w:val="ProductList-Body"/>
              <w:rPr>
                <w:sz w:val="16"/>
                <w:szCs w:val="16"/>
              </w:rPr>
            </w:pPr>
            <w:bookmarkStart w:id="109" w:name="MicrosoftDynamicsOnlineServices"/>
            <w:bookmarkEnd w:id="108"/>
            <w:r>
              <w:rPr>
                <w:sz w:val="16"/>
                <w:szCs w:val="16"/>
              </w:rPr>
              <w:t>Microsoft Dynamics 365 Core Services</w:t>
            </w:r>
          </w:p>
        </w:tc>
        <w:tc>
          <w:tcPr>
            <w:tcW w:w="8280" w:type="dxa"/>
          </w:tcPr>
          <w:p w14:paraId="0CACC832" w14:textId="6148F713" w:rsidR="0086554D" w:rsidRPr="00231971" w:rsidRDefault="0086554D" w:rsidP="0086554D">
            <w:pPr>
              <w:pStyle w:val="ProductList-Body"/>
              <w:rPr>
                <w:sz w:val="16"/>
                <w:szCs w:val="16"/>
              </w:rPr>
            </w:pPr>
            <w:r>
              <w:rPr>
                <w:sz w:val="16"/>
                <w:szCs w:val="16"/>
              </w:rPr>
              <w:t>Os seguintes serviços, cada um como um serviço independente ou conforme incluído em um aplicativo ou plano com a marca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e Dynamics 365 for Sales Professional. Dynamics 365 Core Services não inclui (1) Dynamics 365 Services para softwares ou dispositivos com suporte, que incluem, entre outros, Dynamics 365 para aplicativos, tablets, telefones ou outros; (2) LinkedIn Sales Navigator; ou (3) exceto conforme expressamente definido nos termos de licenciamento para o serviço correspondente, qualquer outro serviço com uma marca separada disponibilizado juntamente ou conectado com os Dynamics 365 Core Services.</w:t>
            </w:r>
          </w:p>
        </w:tc>
      </w:tr>
      <w:bookmarkEnd w:id="109"/>
      <w:tr w:rsidR="003B4487" w14:paraId="3E492DA6" w14:textId="77777777" w:rsidTr="000E117F">
        <w:tc>
          <w:tcPr>
            <w:tcW w:w="2520" w:type="dxa"/>
            <w:vAlign w:val="center"/>
          </w:tcPr>
          <w:p w14:paraId="2D0F2EDF" w14:textId="7830DC3A" w:rsidR="003B4487" w:rsidRPr="00231971" w:rsidRDefault="003B4487" w:rsidP="003B4487">
            <w:pPr>
              <w:pStyle w:val="ProductList-Body"/>
              <w:rPr>
                <w:sz w:val="16"/>
                <w:szCs w:val="16"/>
              </w:rPr>
            </w:pPr>
            <w:r>
              <w:rPr>
                <w:sz w:val="16"/>
                <w:szCs w:val="16"/>
              </w:rPr>
              <w:t>Serviços do Office 365</w:t>
            </w:r>
          </w:p>
        </w:tc>
        <w:tc>
          <w:tcPr>
            <w:tcW w:w="8280" w:type="dxa"/>
          </w:tcPr>
          <w:p w14:paraId="3A85E905" w14:textId="3EB6DBCC" w:rsidR="003B4487" w:rsidRPr="00231971" w:rsidRDefault="003B4487" w:rsidP="003B4487">
            <w:pPr>
              <w:pStyle w:val="ProductList-Body"/>
              <w:rPr>
                <w:sz w:val="16"/>
                <w:szCs w:val="16"/>
              </w:rPr>
            </w:pPr>
            <w:r>
              <w:rPr>
                <w:sz w:val="16"/>
                <w:szCs w:val="16"/>
              </w:rPr>
              <w:t xml:space="preserve">Os seguintes serviços, cada um como um serviço independente ou conforme incluído em um pacote ou plano com a marca Office 365: </w:t>
            </w:r>
            <w:bookmarkStart w:id="110" w:name="_Hlk498519502"/>
            <w:r>
              <w:rPr>
                <w:sz w:val="16"/>
                <w:szCs w:val="16"/>
              </w:rPr>
              <w:t>Gerenciador de Conformidade, Sistema de Proteção de Dados do Cliente, Arquivamento do Exchange Online, Exchange Online Protection, Exchange Online, Microsoft Bookings, Microsoft Forms, Microsoft MyAnalytics, Microsoft Planner, Microsoft StaffHub, Microsoft Stream, Microsoft Teams, Microsoft To-Do, Proteção Avançada contra Ameaças do Office 365, Vídeo do Office 365, Office para a web, OneDrive for Business, Outlook Customer Manager, Project Online (exceto Roadmap), SharePoint Online, Skype for Business Online, Quadro de Comunicações, Yammer Enterprise</w:t>
            </w:r>
            <w:bookmarkEnd w:id="110"/>
            <w:r>
              <w:rPr>
                <w:sz w:val="16"/>
                <w:szCs w:val="16"/>
              </w:rPr>
              <w:t xml:space="preserve"> e, para Kaizala Pro, grupos organizacionais do Cliente gerenciados pelo portal de admin e chats entre dois membros da organização do Cliente. Os Serviços do Office 365 não incluem o Office 365 ProPlus, nenhuma parte dos Serviços PSTN que operam fora do controle da Microsoft, nenhum software do cliente nem serviços de outras marcas disponibilizados com um plano ou um pacote do Office 365, como o serviço Bing ou outro serviço com a marca “para Office 365”.</w:t>
            </w:r>
          </w:p>
        </w:tc>
      </w:tr>
      <w:tr w:rsidR="007A73FA" w14:paraId="5E5B96DA" w14:textId="77777777" w:rsidTr="000E117F">
        <w:tc>
          <w:tcPr>
            <w:tcW w:w="2520" w:type="dxa"/>
            <w:vAlign w:val="center"/>
          </w:tcPr>
          <w:p w14:paraId="18690210" w14:textId="53FDD001" w:rsidR="007A73FA" w:rsidRPr="00231971" w:rsidRDefault="007A73FA" w:rsidP="007A73FA">
            <w:pPr>
              <w:pStyle w:val="ProductList-Body"/>
              <w:rPr>
                <w:sz w:val="16"/>
                <w:szCs w:val="16"/>
              </w:rPr>
            </w:pPr>
            <w:bookmarkStart w:id="111" w:name="MicrosoftAzureCoreServices"/>
            <w:r>
              <w:rPr>
                <w:sz w:val="16"/>
                <w:szCs w:val="16"/>
              </w:rPr>
              <w:t>Serviços Principais do Microsoft Azure</w:t>
            </w:r>
            <w:bookmarkEnd w:id="111"/>
          </w:p>
        </w:tc>
        <w:tc>
          <w:tcPr>
            <w:tcW w:w="8280" w:type="dxa"/>
          </w:tcPr>
          <w:p w14:paraId="0F80E19A" w14:textId="653DC32D" w:rsidR="007A73FA" w:rsidRPr="00231971" w:rsidRDefault="007A73FA" w:rsidP="007A73FA">
            <w:pPr>
              <w:pStyle w:val="ProductList-Body"/>
              <w:rPr>
                <w:sz w:val="16"/>
                <w:szCs w:val="16"/>
              </w:rPr>
            </w:pPr>
            <w:r>
              <w:rPr>
                <w:sz w:val="16"/>
                <w:szCs w:val="16"/>
              </w:rPr>
              <w:t xml:space="preserve">Gerenciamento de API, Serviço de Aplicativo (Aplicativos de API, Aplicativos Lógicos, Aplicativos Móveis, Aplicativos Web), Gateway de Aplicativo, Application Insights, Automação, Azure Active Directory, Registro de Contêiner do Azure (ACR), Serviço de Contêiner do Azure, Azure Cosmos DB (anteriormente, DocumentDB), Banco de Dados do Azure para MySQL, Banco de Dados do Azure para PostgreSQL, Azure Databricks, Azure DevOps Services, Azure DevTest Labs, Azure DNS, Proteção de Informações do Azure (incluindo Azure Rights Management), Azure Kubernetes Service, Azure NetApp Files, Azure Resource Manager, Azure Search, Backup, Lote, Serviços BizTalk, Serviços de Nuvem, Pesquisa Visual Computacional, Content Moderator, Catálogo de Dados, Data Factory, Data Lake Analytics, Data Lake Store, Hubs de Eventos, Rota Expressa, Face, Funções, HDInsight, Importação/Exportação, Hub IoT, Key Vault, Balanceador de Carga, Log Analytics (anteriormente Operational Insights), Azure Machine Learning Studio, Serviços de Mídia, Portal do Microsoft Azure, Autenticação Multifator, Hubs de Notificação, PowerBI Embedded, QnA Maker, Cache Redis, Agendador, Central de Segurança, Barramento de Serviço, Service Fabric, Recuperação de Sites, SQL Data Warehouse, SQL Database, SQL Server Stretch Database, Armazenamento, StorSimple, Stream Analytics, Análise de Texto, Gerenciador de Tráfego, Máquinas Virtuais, Conjuntos de Dimensionamento de Máquinas Virtuais, Rede Virtual e Gateway de VPN </w:t>
            </w:r>
          </w:p>
        </w:tc>
      </w:tr>
      <w:tr w:rsidR="00D0659B" w14:paraId="694BE6F2" w14:textId="77777777" w:rsidTr="000E117F">
        <w:tc>
          <w:tcPr>
            <w:tcW w:w="2520" w:type="dxa"/>
            <w:vAlign w:val="center"/>
          </w:tcPr>
          <w:p w14:paraId="68284D46" w14:textId="3A74C139" w:rsidR="00D0659B" w:rsidRDefault="00D0659B" w:rsidP="00D0659B">
            <w:pPr>
              <w:pStyle w:val="ProductList-Body"/>
              <w:rPr>
                <w:sz w:val="16"/>
                <w:szCs w:val="16"/>
              </w:rPr>
            </w:pPr>
            <w:r>
              <w:rPr>
                <w:sz w:val="16"/>
                <w:szCs w:val="16"/>
              </w:rPr>
              <w:t>Microsoft Cloud App Security</w:t>
            </w:r>
          </w:p>
        </w:tc>
        <w:tc>
          <w:tcPr>
            <w:tcW w:w="8280" w:type="dxa"/>
          </w:tcPr>
          <w:p w14:paraId="6D296D1D" w14:textId="36AE009C" w:rsidR="00D0659B" w:rsidRDefault="00D0659B" w:rsidP="00D0659B">
            <w:pPr>
              <w:pStyle w:val="ProductList-Body"/>
              <w:rPr>
                <w:sz w:val="16"/>
                <w:szCs w:val="16"/>
              </w:rPr>
            </w:pPr>
            <w:r>
              <w:rPr>
                <w:sz w:val="16"/>
                <w:szCs w:val="16"/>
              </w:rPr>
              <w:t>A parte do serviço de nuvem do Microsoft Cloud App Security.</w:t>
            </w:r>
          </w:p>
        </w:tc>
      </w:tr>
      <w:tr w:rsidR="00D0659B" w14:paraId="0DC443AB" w14:textId="77777777" w:rsidTr="000E117F">
        <w:tc>
          <w:tcPr>
            <w:tcW w:w="2520" w:type="dxa"/>
            <w:vAlign w:val="center"/>
          </w:tcPr>
          <w:p w14:paraId="7AB71517" w14:textId="3A13C153" w:rsidR="00D0659B" w:rsidRPr="00231971" w:rsidRDefault="00D0659B" w:rsidP="00D0659B">
            <w:pPr>
              <w:pStyle w:val="ProductList-Body"/>
              <w:rPr>
                <w:sz w:val="16"/>
                <w:szCs w:val="16"/>
              </w:rPr>
            </w:pPr>
            <w:r>
              <w:rPr>
                <w:sz w:val="16"/>
                <w:szCs w:val="16"/>
              </w:rPr>
              <w:t>Serviços Online do Microsoft Intune</w:t>
            </w:r>
          </w:p>
        </w:tc>
        <w:tc>
          <w:tcPr>
            <w:tcW w:w="8280" w:type="dxa"/>
          </w:tcPr>
          <w:p w14:paraId="5CB102C6" w14:textId="63EFBC28" w:rsidR="00D0659B" w:rsidRPr="00231971" w:rsidRDefault="00D0659B" w:rsidP="00D0659B">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447F59" w14:paraId="63B3ACFD" w14:textId="77777777" w:rsidTr="000E117F">
        <w:tc>
          <w:tcPr>
            <w:tcW w:w="2520" w:type="dxa"/>
            <w:vAlign w:val="center"/>
          </w:tcPr>
          <w:p w14:paraId="3D64B384" w14:textId="685907EE" w:rsidR="00447F59" w:rsidRPr="00231971" w:rsidRDefault="00447F59" w:rsidP="00447F59">
            <w:pPr>
              <w:pStyle w:val="ProductList-Body"/>
              <w:rPr>
                <w:sz w:val="16"/>
                <w:szCs w:val="16"/>
              </w:rPr>
            </w:pPr>
            <w:r>
              <w:rPr>
                <w:sz w:val="16"/>
                <w:szCs w:val="16"/>
              </w:rPr>
              <w:t>Serviços Principais da Plataforma Microsoft Power</w:t>
            </w:r>
          </w:p>
        </w:tc>
        <w:tc>
          <w:tcPr>
            <w:tcW w:w="8280" w:type="dxa"/>
          </w:tcPr>
          <w:p w14:paraId="5B4791DD" w14:textId="10F1882E" w:rsidR="00447F59" w:rsidRPr="00244C91" w:rsidRDefault="00447F59" w:rsidP="00447F59">
            <w:pPr>
              <w:pStyle w:val="ProductList-Body"/>
            </w:pPr>
            <w:r>
              <w:rPr>
                <w:sz w:val="16"/>
                <w:szCs w:val="16"/>
              </w:rPr>
              <w:t>Os seguintes serviços, cada um como um serviço independente ou conforme incluído em um pacote ou plano com a marca Office 365 ou Microsoft Dynamics 365: Microsoft Power BI, Microsoft PowerApps e Microsoft Flow. Os Serviços Principais da Plataforma Microsoft Power não incluem nenhum software para cliente, incluindo, entre outros, Power BI Report Server, os aplicativos móveis Power BI, PowerApps ou Microsoft Flow, Power BI Desktop ou PowerApps Studio.</w:t>
            </w:r>
          </w:p>
        </w:tc>
      </w:tr>
      <w:tr w:rsidR="003B4487" w14:paraId="6C8E49C5" w14:textId="77777777" w:rsidTr="000E117F">
        <w:tc>
          <w:tcPr>
            <w:tcW w:w="2520" w:type="dxa"/>
            <w:vAlign w:val="center"/>
          </w:tcPr>
          <w:p w14:paraId="0883A348" w14:textId="0E5F8355" w:rsidR="003B4487" w:rsidRDefault="003B4487" w:rsidP="003B4487">
            <w:pPr>
              <w:pStyle w:val="ProductList-Body"/>
              <w:rPr>
                <w:sz w:val="16"/>
                <w:szCs w:val="16"/>
              </w:rPr>
            </w:pPr>
            <w:r>
              <w:rPr>
                <w:sz w:val="16"/>
                <w:szCs w:val="16"/>
              </w:rPr>
              <w:t>Serviços de Proteção Avançada contra Ameaças do Microsoft Defender</w:t>
            </w:r>
          </w:p>
        </w:tc>
        <w:tc>
          <w:tcPr>
            <w:tcW w:w="8280" w:type="dxa"/>
          </w:tcPr>
          <w:p w14:paraId="3D1BBF7F" w14:textId="443419A7" w:rsidR="003B4487" w:rsidRDefault="003B4487" w:rsidP="003B4487">
            <w:pPr>
              <w:pStyle w:val="ProductList-Body"/>
              <w:rPr>
                <w:sz w:val="16"/>
                <w:szCs w:val="16"/>
              </w:rPr>
            </w:pPr>
            <w:r>
              <w:rPr>
                <w:sz w:val="16"/>
                <w:szCs w:val="16"/>
              </w:rPr>
              <w:t>As seguintes partes do serviço de nuvem de Proteção Avançada contra Ameaças do Microsoft Defender: Resposta e Detecção de Ponto de Extremidade, Correção e Investigação Automática, Classificação de Segurança.</w:t>
            </w:r>
          </w:p>
        </w:tc>
      </w:tr>
    </w:tbl>
    <w:p w14:paraId="52A01B09" w14:textId="77777777" w:rsidR="00390741" w:rsidRDefault="00390741" w:rsidP="00390741">
      <w:pPr>
        <w:pStyle w:val="ProductList-Body"/>
      </w:pPr>
    </w:p>
    <w:p w14:paraId="65E04E48" w14:textId="77777777" w:rsidR="00C47C81" w:rsidRDefault="00C47C81" w:rsidP="00C47C81">
      <w:pPr>
        <w:pStyle w:val="ProductList-SectionHeading"/>
        <w:tabs>
          <w:tab w:val="center" w:pos="5400"/>
        </w:tabs>
        <w:spacing w:after="0"/>
        <w:outlineLvl w:val="0"/>
      </w:pPr>
      <w:bookmarkStart w:id="112" w:name="AppendixB_SecurityMeasures"/>
      <w:bookmarkStart w:id="113" w:name="_Toc507768563"/>
      <w:bookmarkStart w:id="114" w:name="_Toc17730845"/>
      <w:bookmarkStart w:id="115" w:name="DataProcessingTerms_DataatRest"/>
      <w:r>
        <w:t xml:space="preserve">Apêndice B – </w:t>
      </w:r>
      <w:bookmarkStart w:id="116" w:name="DataProcessingTerms_Security"/>
      <w:bookmarkStart w:id="117" w:name="_Toc507239523"/>
      <w:r>
        <w:t>Medidas de</w:t>
      </w:r>
      <w:bookmarkEnd w:id="116"/>
      <w:bookmarkEnd w:id="117"/>
      <w:r>
        <w:t xml:space="preserve"> Segurança</w:t>
      </w:r>
      <w:bookmarkEnd w:id="112"/>
      <w:bookmarkEnd w:id="113"/>
      <w:bookmarkEnd w:id="114"/>
    </w:p>
    <w:bookmarkEnd w:id="115"/>
    <w:p w14:paraId="692808FB" w14:textId="77777777" w:rsidR="00C47C81" w:rsidRPr="00CD6202" w:rsidRDefault="00C47C81" w:rsidP="00C47C81">
      <w:pPr>
        <w:pStyle w:val="ProductList-Body"/>
      </w:pPr>
    </w:p>
    <w:p w14:paraId="3FED6372" w14:textId="77777777" w:rsidR="00C47C81" w:rsidRDefault="00C47C81" w:rsidP="00C47C81">
      <w:pPr>
        <w:pStyle w:val="ProductList-Body"/>
      </w:pPr>
      <w:r>
        <w:t>A Microsoft implementou e manterá as medidas de segurança a seguir para os Dados do Cliente nos Principais Serviços Online que, em conjunto com os compromissos de segurança previstos nos OST (incluindo os Termos do GDPR), são a única responsabilidade da Microsoft com relação à segurança desses dados.</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lastRenderedPageBreak/>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lastRenderedPageBreak/>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C74745">
            <w:pPr>
              <w:pStyle w:val="ProductList-Body"/>
              <w:keepNext/>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lastRenderedPageBreak/>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FC17BE">
            <w:pPr>
              <w:pStyle w:val="ProductList-Body"/>
              <w:keepNext/>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lastRenderedPageBreak/>
              <w:t>Gerenciamento de Incidentes de Segurança de Informação</w:t>
            </w:r>
          </w:p>
        </w:tc>
        <w:tc>
          <w:tcPr>
            <w:tcW w:w="8280" w:type="dxa"/>
          </w:tcPr>
          <w:p w14:paraId="1028D5CF" w14:textId="77777777" w:rsidR="00272578" w:rsidRPr="00390741" w:rsidRDefault="00272578" w:rsidP="00552B3D">
            <w:pPr>
              <w:pStyle w:val="ProductList-Body"/>
              <w:keepNext/>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3AE31AE6" w14:textId="649542AE" w:rsidR="008F3606" w:rsidRPr="004E78BB" w:rsidRDefault="008F3606" w:rsidP="008F3606">
            <w:pPr>
              <w:pStyle w:val="ProductList-Body"/>
              <w:ind w:left="162" w:hanging="162"/>
            </w:pPr>
            <w:r>
              <w:rPr>
                <w:color w:val="000000" w:themeColor="text1"/>
                <w:sz w:val="16"/>
                <w:szCs w:val="16"/>
              </w:rPr>
              <w:t>-</w:t>
            </w:r>
            <w:r>
              <w:rPr>
                <w:color w:val="000000" w:themeColor="text1"/>
                <w:sz w:val="16"/>
                <w:szCs w:val="16"/>
              </w:rPr>
              <w:tab/>
            </w:r>
            <w:r w:rsidR="00C47C81">
              <w:rPr>
                <w:color w:val="000000" w:themeColor="text1"/>
                <w:sz w:val="16"/>
                <w:szCs w:val="16"/>
              </w:rPr>
              <w:t>Para cada violação de segurança que seja um Incidente de Segurança, a notificação pela Microsoft (conforme descrito na seção “Notificação de Incidentes de Segurança” acima) será feita sem atraso indevido e, em qualquer caso, em 72 horas</w:t>
            </w:r>
            <w:r>
              <w:rPr>
                <w:iCs/>
                <w:color w:val="000000" w:themeColor="text1"/>
                <w:sz w:val="16"/>
                <w:szCs w:val="16"/>
              </w:rPr>
              <w:t>.</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6E4BF19A" w14:textId="77777777" w:rsidR="00C74745" w:rsidRPr="000772BE" w:rsidRDefault="00064649"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r>
        <w:fldChar w:fldCharType="begin"/>
      </w:r>
      <w:r>
        <w:instrText xml:space="preserve"> HYPERLINK \l "GeneralTerms" \o "Termos Gerais" </w:instrText>
      </w:r>
      <w:r>
        <w:fldChar w:fldCharType="separate"/>
      </w:r>
      <w:r w:rsidR="00C74745">
        <w:rPr>
          <w:rStyle w:val="Hyperlink"/>
          <w:sz w:val="16"/>
          <w:szCs w:val="16"/>
        </w:rPr>
        <w:t>Termos Gerais</w:t>
      </w:r>
      <w:r>
        <w:rPr>
          <w:rStyle w:val="Hyperlink"/>
          <w:sz w:val="16"/>
          <w:szCs w:val="16"/>
        </w:rPr>
        <w:fldChar w:fldCharType="end"/>
      </w: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C47C81">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8" w:name="OnlineServiceSpecificTerms"/>
      <w:bookmarkStart w:id="119" w:name="_Toc17730846"/>
      <w:r>
        <w:lastRenderedPageBreak/>
        <w:t>Termos Específicos dos Serviços Online</w:t>
      </w:r>
      <w:bookmarkEnd w:id="118"/>
      <w:bookmarkEnd w:id="119"/>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120" w:name="_Toc17730847"/>
      <w:bookmarkStart w:id="121" w:name="MicrosoftAzureServices"/>
      <w:r w:rsidRPr="00A45242">
        <w:rPr>
          <w:lang w:val="pt-BR"/>
        </w:rPr>
        <w:t>Serviços do Microsoft Azure</w:t>
      </w:r>
      <w:bookmarkEnd w:id="120"/>
    </w:p>
    <w:bookmarkEnd w:id="121"/>
    <w:p w14:paraId="0806F336" w14:textId="77777777" w:rsidR="002E6209" w:rsidRPr="002A3B84" w:rsidRDefault="002E6209" w:rsidP="002E6209">
      <w:pPr>
        <w:pStyle w:val="ProductList-Body"/>
        <w:rPr>
          <w:b/>
          <w:color w:val="00188F"/>
        </w:rPr>
      </w:pPr>
      <w:r>
        <w:rPr>
          <w:b/>
          <w:color w:val="00188F"/>
        </w:rPr>
        <w:t>Notificações</w:t>
      </w:r>
    </w:p>
    <w:p w14:paraId="74F0DF39" w14:textId="5A27E31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r w:rsidR="00064649">
        <w:fldChar w:fldCharType="begin"/>
      </w:r>
      <w:r w:rsidR="00064649">
        <w:instrText xml:space="preserve"> HYPERLINK \l "Attachment1" \o "Anexo 1" </w:instrText>
      </w:r>
      <w:r w:rsidR="00064649">
        <w:fldChar w:fldCharType="separate"/>
      </w:r>
      <w:r>
        <w:rPr>
          <w:rStyle w:val="Hyperlink"/>
        </w:rPr>
        <w:t>Anexo 1</w:t>
      </w:r>
      <w:r w:rsidR="00064649">
        <w:rPr>
          <w:rStyle w:val="Hyperlink"/>
        </w:rPr>
        <w:fldChar w:fldCharType="end"/>
      </w:r>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6"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5FA8A643"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r w:rsidR="00064649">
        <w:fldChar w:fldCharType="begin"/>
      </w:r>
      <w:r w:rsidR="00064649">
        <w:instrText xml:space="preserve"> HYPERLINK "http://azure.micro</w:instrText>
      </w:r>
      <w:r w:rsidR="00064649">
        <w:instrText xml:space="preserve">soft.com/en-us/regions/" \l "services" </w:instrText>
      </w:r>
      <w:r w:rsidR="00064649">
        <w:fldChar w:fldCharType="separate"/>
      </w:r>
      <w:r w:rsidRPr="00A94DA8">
        <w:rPr>
          <w:rStyle w:val="Hyperlink"/>
        </w:rPr>
        <w:t>http://azure.microsoft.com/en-us/regions/#services</w:t>
      </w:r>
      <w:r w:rsidR="00064649">
        <w:rPr>
          <w:rStyle w:val="Hyperlink"/>
        </w:rPr>
        <w:fldChar w:fldCharType="end"/>
      </w:r>
      <w:r>
        <w:t>.</w:t>
      </w:r>
    </w:p>
    <w:p w14:paraId="678210E9" w14:textId="77777777" w:rsidR="00B65F6B" w:rsidRDefault="00B65F6B" w:rsidP="00B65F6B">
      <w:pPr>
        <w:pStyle w:val="ProductList-Body"/>
        <w:spacing w:after="120"/>
      </w:pPr>
      <w:r>
        <w:t xml:space="preserve">“Serviços de Pesquisa do Bing” significa APIs de Pesquisa Personalizada do Bing, Pesquisa Empresarial Local do Bing, Pesquisa de Entidade, Pesquisa de Imagem, Pesquisa de Notícias, Pesquisa de Vídeo, Pesquisa Visual, Pesquisa da Web, Verificação Ortográfica, Sugestão Automática e quaisquer outras APIs identificadas em </w:t>
      </w:r>
      <w:r w:rsidR="00064649">
        <w:fldChar w:fldCharType="begin"/>
      </w:r>
      <w:r w:rsidR="00064649">
        <w:instrText xml:space="preserve"> HYPERLINK "https://aka.ms/r1j7jq" </w:instrText>
      </w:r>
      <w:r w:rsidR="00064649">
        <w:fldChar w:fldCharType="separate"/>
      </w:r>
      <w:r>
        <w:rPr>
          <w:rStyle w:val="Hyperlink"/>
        </w:rPr>
        <w:t>https://aka.ms/r1j7jq</w:t>
      </w:r>
      <w:r w:rsidR="00064649">
        <w:rPr>
          <w:rStyle w:val="Hyperlink"/>
        </w:rPr>
        <w:fldChar w:fldCharType="end"/>
      </w:r>
      <w:r>
        <w:t>.</w:t>
      </w:r>
    </w:p>
    <w:p w14:paraId="1782EF89" w14:textId="1394FD45" w:rsidR="00F26338" w:rsidRDefault="00F26338" w:rsidP="00B65F6B">
      <w:pPr>
        <w:pStyle w:val="ProductList-Body"/>
        <w:spacing w:after="120"/>
      </w:pPr>
      <w:r>
        <w:t>“Dados de Serviços de Pesquisa do Bing” significa Dados do Cliente que são fornecidos para a Microsoft pelo Cliente, ou em nome dele, por meio do uso dos Serviços de Pesquisa do Bing ou o Microsoft Translator.</w:t>
      </w:r>
    </w:p>
    <w:p w14:paraId="7A4AF654" w14:textId="57EEA441" w:rsidR="00272578" w:rsidRPr="00690C65" w:rsidRDefault="009616E2" w:rsidP="00F26338">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r w:rsidR="00064649">
        <w:fldChar w:fldCharType="begin"/>
      </w:r>
      <w:r w:rsidR="00064649">
        <w:instrText xml:space="preserve"> HY</w:instrText>
      </w:r>
      <w:r w:rsidR="00064649">
        <w:instrText xml:space="preserve">PERLINK "http://azure.microsoft.com/services/" </w:instrText>
      </w:r>
      <w:r w:rsidR="00064649">
        <w:fldChar w:fldCharType="separate"/>
      </w:r>
      <w:r>
        <w:rPr>
          <w:rStyle w:val="Hyperlink"/>
        </w:rPr>
        <w:t>http://azure.microsoft.com/services/</w:t>
      </w:r>
      <w:r w:rsidR="00064649">
        <w:rPr>
          <w:rStyle w:val="Hyperlink"/>
        </w:rPr>
        <w:fldChar w:fldCharType="end"/>
      </w:r>
      <w:r>
        <w:t>, exceto os identificados como licenciados separadamente. “Serviços do Microsoft Azure” incluem todos os componentes de software livre incorporados pela Microsoft nesses serviços recursos.</w:t>
      </w:r>
    </w:p>
    <w:p w14:paraId="62E4EAAA" w14:textId="77777777" w:rsidR="00F26338" w:rsidRDefault="00F26338" w:rsidP="00F26338">
      <w:pPr>
        <w:pStyle w:val="ProductList-Body"/>
      </w:pPr>
      <w:r>
        <w:t>“Microsoft Translator” significa a API de Texto do Translator e/ou o API Speech do Translator oferecidos como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7D3CEC">
      <w:pPr>
        <w:pStyle w:val="ProductList-Body"/>
        <w:keepNext/>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lastRenderedPageBreak/>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r w:rsidR="00064649">
        <w:fldChar w:fldCharType="begin"/>
      </w:r>
      <w:r w:rsidR="00064649">
        <w:instrText xml:space="preserve"> HYPERLINK "http://azure.microsoft.com/en-us/regions" </w:instrText>
      </w:r>
      <w:r w:rsidR="00064649">
        <w:fldChar w:fldCharType="separate"/>
      </w:r>
      <w:r>
        <w:rPr>
          <w:rStyle w:val="Hyperlink"/>
        </w:rPr>
        <w:t>http://azure.microsoft.com/en-us/regions</w:t>
      </w:r>
      <w:r w:rsidR="00064649">
        <w:rPr>
          <w:rStyle w:val="Hyperlink"/>
        </w:rPr>
        <w:fldChar w:fldCharType="end"/>
      </w:r>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19D17B4" w14:textId="77777777" w:rsidR="00B65F6B" w:rsidRDefault="00B65F6B" w:rsidP="00B65F6B">
      <w:pPr>
        <w:pStyle w:val="ProductList-Body"/>
      </w:pPr>
      <w:r>
        <w:t xml:space="preserve">O Microsoft Azure permite que o Cliente acesse ou compre produtos e serviços otimizados para uso com o Azure por meio de </w:t>
      </w:r>
      <w:r>
        <w:br/>
        <w:t xml:space="preserve">recursos como a Microsoft Azure Marketplace e a Galeria de Máquinas Virtuais, condicionado a termos separados disponíveis </w:t>
      </w:r>
      <w:r>
        <w:br/>
        <w:t xml:space="preserve">em </w:t>
      </w:r>
      <w:r w:rsidR="00064649">
        <w:fldChar w:fldCharType="begin"/>
      </w:r>
      <w:r w:rsidR="00064649">
        <w:instrText xml:space="preserve"> HYPERL</w:instrText>
      </w:r>
      <w:r w:rsidR="00064649">
        <w:instrText xml:space="preserve">INK "http://azure.microsoft.com/en-us/support/legal/store-terms" </w:instrText>
      </w:r>
      <w:r w:rsidR="00064649">
        <w:fldChar w:fldCharType="separate"/>
      </w:r>
      <w:r>
        <w:rPr>
          <w:rStyle w:val="Hyperlink"/>
        </w:rPr>
        <w:t>http://azure.microsoft.com/en-us/support/legal/store-terms</w:t>
      </w:r>
      <w:r w:rsidR="00064649">
        <w:rPr>
          <w:rStyle w:val="Hyperlink"/>
        </w:rPr>
        <w:fldChar w:fldCharType="end"/>
      </w:r>
      <w:hyperlink r:id="rId27" w:history="1"/>
      <w:r>
        <w:t>.</w:t>
      </w:r>
    </w:p>
    <w:bookmarkStart w:id="122" w:name="MicrosoftTranslator"/>
    <w:p w14:paraId="007FFC63" w14:textId="77777777" w:rsidR="00E2000F" w:rsidRPr="000772BE" w:rsidRDefault="00E2000F" w:rsidP="00E2000F">
      <w:pPr>
        <w:pStyle w:val="ProductList-Body"/>
        <w:shd w:val="clear" w:color="auto" w:fill="A6A6A6" w:themeFill="background1" w:themeFillShade="A6"/>
        <w:spacing w:before="120" w:after="240"/>
        <w:jc w:val="right"/>
      </w:pPr>
      <w:r>
        <w:fldChar w:fldCharType="begin"/>
      </w:r>
      <w:r>
        <w:instrText xml:space="preserve"> HYPERLINK \l "TableofContents" \o "Sumário"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B058DF1" w14:textId="0C77C7F7" w:rsidR="00447F59" w:rsidRPr="00447F59" w:rsidRDefault="00447F59" w:rsidP="00447F59">
      <w:pPr>
        <w:pStyle w:val="ProductList-Offering2Heading"/>
        <w:keepNext/>
        <w:outlineLvl w:val="2"/>
        <w:rPr>
          <w:lang w:val="pt-BR"/>
        </w:rPr>
      </w:pPr>
      <w:bookmarkStart w:id="123" w:name="_Toc8395026"/>
      <w:r>
        <w:tab/>
      </w:r>
      <w:bookmarkStart w:id="124" w:name="_Toc17730848"/>
      <w:r w:rsidRPr="00447F59">
        <w:rPr>
          <w:lang w:val="pt-BR"/>
        </w:rPr>
        <w:t>Azure DevTest Labs</w:t>
      </w:r>
      <w:bookmarkEnd w:id="123"/>
      <w:bookmarkEnd w:id="124"/>
    </w:p>
    <w:p w14:paraId="4F234C6A" w14:textId="77777777" w:rsidR="00447F59" w:rsidRPr="000F395E" w:rsidRDefault="00447F59" w:rsidP="00447F59">
      <w:pPr>
        <w:pStyle w:val="ProductList-ClauseHeading"/>
      </w:pPr>
      <w:r>
        <w:t>Segredos no DevTest Labs</w:t>
      </w:r>
    </w:p>
    <w:p w14:paraId="18374DB6" w14:textId="77777777" w:rsidR="00447F59" w:rsidRPr="000F395E" w:rsidRDefault="00447F59" w:rsidP="00447F59">
      <w:pPr>
        <w:pStyle w:val="ProductList-Body"/>
      </w:pPr>
      <w:r>
        <w:t>O Azure DevTest Labs cria automaticamente um cofre de chaves quando um usuário salva um segredo pela primeira vez. Você não pode usar esse cofre de chaves para armazenar itens que não sejam senhas relacionadas ao DevTest Lab, chaves SSH ou tokens de acesso pessoal.</w:t>
      </w:r>
    </w:p>
    <w:p w14:paraId="0DBD6302" w14:textId="77777777" w:rsidR="00447F59" w:rsidRPr="000772BE" w:rsidRDefault="00064649" w:rsidP="00447F59">
      <w:pPr>
        <w:pStyle w:val="ProductList-Body"/>
        <w:shd w:val="clear" w:color="auto" w:fill="A6A6A6" w:themeFill="background1" w:themeFillShade="A6"/>
        <w:spacing w:before="120" w:after="240"/>
        <w:jc w:val="right"/>
      </w:pPr>
      <w:hyperlink w:anchor="TableofContents" w:tooltip="Sumário" w:history="1">
        <w:r w:rsidR="00447F59">
          <w:rPr>
            <w:rStyle w:val="Hyperlink"/>
            <w:sz w:val="16"/>
            <w:szCs w:val="16"/>
          </w:rPr>
          <w:t>Sumário</w:t>
        </w:r>
      </w:hyperlink>
      <w:r w:rsidR="00447F59">
        <w:rPr>
          <w:rStyle w:val="Hyperlink"/>
          <w:sz w:val="16"/>
          <w:szCs w:val="16"/>
        </w:rPr>
        <w:t xml:space="preserve"> </w:t>
      </w:r>
      <w:r w:rsidR="00447F59">
        <w:rPr>
          <w:sz w:val="16"/>
          <w:szCs w:val="16"/>
        </w:rPr>
        <w:t xml:space="preserve">/ </w:t>
      </w:r>
      <w:r>
        <w:fldChar w:fldCharType="begin"/>
      </w:r>
      <w:r>
        <w:instrText xml:space="preserve"> HYPERLINK \l "GeneralTerms" \o "Termos Gerais" </w:instrText>
      </w:r>
      <w:r>
        <w:fldChar w:fldCharType="separate"/>
      </w:r>
      <w:r w:rsidR="00447F59">
        <w:rPr>
          <w:rStyle w:val="Hyperlink"/>
          <w:sz w:val="16"/>
          <w:szCs w:val="16"/>
        </w:rPr>
        <w:t>Termos Gerais</w:t>
      </w:r>
      <w:r>
        <w:rPr>
          <w:rStyle w:val="Hyperlink"/>
          <w:sz w:val="16"/>
          <w:szCs w:val="16"/>
        </w:rPr>
        <w:fldChar w:fldCharType="end"/>
      </w:r>
    </w:p>
    <w:p w14:paraId="72ED3183" w14:textId="69967E5B" w:rsidR="00C74745" w:rsidRPr="00C74745" w:rsidRDefault="00C74745" w:rsidP="00C74745">
      <w:pPr>
        <w:pStyle w:val="ProductList-Offering2Heading"/>
        <w:outlineLvl w:val="2"/>
        <w:rPr>
          <w:lang w:val="pt-BR"/>
        </w:rPr>
      </w:pPr>
      <w:r w:rsidRPr="00C74745">
        <w:rPr>
          <w:lang w:val="pt-BR"/>
        </w:rPr>
        <w:tab/>
      </w:r>
      <w:bookmarkStart w:id="125" w:name="_Toc783785"/>
      <w:bookmarkStart w:id="126" w:name="_Toc17730849"/>
      <w:r w:rsidRPr="00C74745">
        <w:rPr>
          <w:lang w:val="pt-BR"/>
        </w:rPr>
        <w:t>Serviços de Laboratório do Azure</w:t>
      </w:r>
      <w:bookmarkEnd w:id="125"/>
      <w:bookmarkEnd w:id="126"/>
    </w:p>
    <w:p w14:paraId="1091717E" w14:textId="77777777" w:rsidR="00C74745" w:rsidRDefault="00C74745" w:rsidP="00C74745">
      <w:pPr>
        <w:pStyle w:val="ProductList-ClauseHeading"/>
      </w:pPr>
      <w:r>
        <w:t>Relacionamento com o Usuário Final</w:t>
      </w:r>
    </w:p>
    <w:p w14:paraId="36BBAED7" w14:textId="77777777" w:rsidR="00C74745" w:rsidRDefault="00C74745" w:rsidP="00C74745">
      <w:pPr>
        <w:pStyle w:val="ProductList-Body"/>
      </w:pPr>
      <w:r>
        <w:t>Enquanto a Microsoft oferece os Serviços de Laboratório do Azure para você, assim como ocorre entre você e a Microsoft, você é o único prestador dos serviços relacionados aos seus usuários finais e deverá ser o único e exclusivo responsável perante os usuários finais, inclusive por quaisquer obrigações de suporte. Seus usuários finais não fazem parte de qualquer acordo firmado com a Microsoft com relação aos serviços.</w:t>
      </w:r>
    </w:p>
    <w:p w14:paraId="592F2D32" w14:textId="77777777" w:rsidR="00C74745" w:rsidRPr="00C84B58" w:rsidRDefault="00C74745" w:rsidP="00C74745">
      <w:pPr>
        <w:pStyle w:val="ProductList-Body"/>
      </w:pPr>
    </w:p>
    <w:p w14:paraId="01E5AEC2" w14:textId="77777777" w:rsidR="00C74745" w:rsidRDefault="00C74745" w:rsidP="00C74745">
      <w:pPr>
        <w:pStyle w:val="ProductList-ClauseHeading"/>
      </w:pPr>
      <w:r>
        <w:t>Notificação; Responsabilidade; Tribunal em Caso de Processos Contra a Microsoft</w:t>
      </w:r>
    </w:p>
    <w:p w14:paraId="636E08EA" w14:textId="77777777" w:rsidR="00C74745" w:rsidRDefault="00C74745" w:rsidP="00C74745">
      <w:pPr>
        <w:pStyle w:val="ProductList-Body"/>
        <w:spacing w:after="120"/>
      </w:pPr>
      <w:r>
        <w:t>Você notificará imediatamente a Microsoft de quaisquer incidentes que possam ter um impacto na Microsoft como violação de dados, problemas com senhas, reclamações de usuários finais, perda de dados do usuário ou requerimentos judiciais ou extrajudiciais de privacidade ou de propriedade intelectual.</w:t>
      </w:r>
    </w:p>
    <w:p w14:paraId="0F58DAF2" w14:textId="77777777" w:rsidR="00C74745" w:rsidRDefault="00C74745" w:rsidP="00C74745">
      <w:pPr>
        <w:pStyle w:val="ProductList-Body"/>
        <w:spacing w:after="120"/>
      </w:pPr>
      <w:r>
        <w:t>Você reconhece e concorda que a Microsoft não tem obrigação ou responsabilidade perante você ou qualquer usuário final quanto ao uso que o usuário final faz do serviço.</w:t>
      </w:r>
    </w:p>
    <w:p w14:paraId="5ED4298A" w14:textId="77777777" w:rsidR="00C74745" w:rsidRPr="00C84B58" w:rsidRDefault="00C74745" w:rsidP="00C74745">
      <w:pPr>
        <w:pStyle w:val="ProductList-Body"/>
      </w:pPr>
      <w:r>
        <w:t>Ao usar o serviço, um usuário final não pode impetrar nenhuma ação contra a Microsoft em relação aos serviços. Se algum usuário final impetrar uma ação contra a Microsoft, será aplicada a cláusula de Indenização prevista nesta seção.</w:t>
      </w:r>
    </w:p>
    <w:p w14:paraId="3D67BDA5" w14:textId="77777777" w:rsidR="00C74745" w:rsidRDefault="00C74745" w:rsidP="00C74745">
      <w:pPr>
        <w:pStyle w:val="ProductList-ClauseHeading"/>
      </w:pPr>
    </w:p>
    <w:p w14:paraId="0C4A72BF" w14:textId="599B7F19" w:rsidR="00C74745" w:rsidRDefault="00C74745" w:rsidP="00C74745">
      <w:pPr>
        <w:pStyle w:val="ProductList-ClauseHeading"/>
      </w:pPr>
      <w:r>
        <w:t>Indenização</w:t>
      </w:r>
    </w:p>
    <w:p w14:paraId="1F20B42C" w14:textId="77777777" w:rsidR="00C74745" w:rsidRDefault="00C74745" w:rsidP="00C74745">
      <w:pPr>
        <w:pStyle w:val="ProductList-Body"/>
      </w:pPr>
      <w:r>
        <w:t>Você concorda em indenizar e isentar a Microsoft de todo e qualquer requerimentos judiciais ou extrajudiciais feitos por um usuário final, por terceiros e/ou autoridades regulamentares com relação ao serviço prestado aos usuários finais. Você deverá arcar com qualquer decisão judicial ou acordo resultantes, além de todas as custas, inclusive honorários advocatícios razoáveis e despesas relacionadas ao processo.</w:t>
      </w:r>
    </w:p>
    <w:p w14:paraId="44ACCAF5" w14:textId="77777777" w:rsidR="00C74745" w:rsidRPr="00C84B58" w:rsidRDefault="00C74745" w:rsidP="00C74745">
      <w:pPr>
        <w:pStyle w:val="ProductList-Body"/>
      </w:pPr>
    </w:p>
    <w:p w14:paraId="33F30414" w14:textId="77777777" w:rsidR="00C74745" w:rsidRDefault="00C74745" w:rsidP="00C74745">
      <w:pPr>
        <w:pStyle w:val="ProductList-ClauseHeading"/>
      </w:pPr>
      <w:r>
        <w:t>Termos do Usuário Final</w:t>
      </w:r>
    </w:p>
    <w:p w14:paraId="0CF03C66" w14:textId="77777777" w:rsidR="00C74745" w:rsidRDefault="00C74745" w:rsidP="00C74745">
      <w:pPr>
        <w:pStyle w:val="ProductList-Body"/>
        <w:spacing w:after="120"/>
      </w:pPr>
      <w:r>
        <w:t>A fim de prestar os serviços aos usuários finais, você e seus usuários finais deverão concordar em estabelecer devidamente um contrato vinculante por escrito contendo a essência das seguintes exigências:</w:t>
      </w:r>
    </w:p>
    <w:p w14:paraId="7749D351" w14:textId="77777777" w:rsidR="00C74745" w:rsidRDefault="00C74745" w:rsidP="00C74745">
      <w:pPr>
        <w:pStyle w:val="ProductList-Body"/>
        <w:spacing w:after="120"/>
      </w:pPr>
      <w:r>
        <w:rPr>
          <w:u w:val="single"/>
        </w:rPr>
        <w:t>Declaração de Relacionamento</w:t>
      </w:r>
      <w:r>
        <w:t>: Você é o único prestador dos serviços. É sua responsabilidade fornecer qualquer suporte aos usuários finais. Os serviços serão prestados por você aos usuários finais segundo seus termos de uso e política de privacidade.</w:t>
      </w:r>
    </w:p>
    <w:p w14:paraId="663CC874" w14:textId="77777777" w:rsidR="00C74745" w:rsidRDefault="00C74745" w:rsidP="00C74745">
      <w:pPr>
        <w:pStyle w:val="ProductList-Body"/>
        <w:spacing w:after="120"/>
      </w:pPr>
      <w:r>
        <w:rPr>
          <w:u w:val="single"/>
        </w:rPr>
        <w:t>Conformidade</w:t>
      </w:r>
      <w:r>
        <w:t>: Você é o único responsável por garantir a conformidade com todas as leis aplicáveis, incluindo, sem limitação, GDPR com relação à prestação feito por você e ao uso do serviço pelos usuários finais.</w:t>
      </w:r>
    </w:p>
    <w:p w14:paraId="44E2F80F" w14:textId="77777777" w:rsidR="00C74745" w:rsidRDefault="00C74745" w:rsidP="00C74745">
      <w:pPr>
        <w:pStyle w:val="ProductList-Body"/>
        <w:spacing w:after="120"/>
      </w:pPr>
      <w:r>
        <w:rPr>
          <w:u w:val="single"/>
        </w:rPr>
        <w:t>Isenção de Garantias</w:t>
      </w:r>
      <w:r>
        <w:t>: Você se isentará de toda e qualquer garantia com relação aos serviços, assim como também isentará a Microsoft.</w:t>
      </w:r>
    </w:p>
    <w:p w14:paraId="52534332" w14:textId="77777777" w:rsidR="00C74745" w:rsidRDefault="00C74745" w:rsidP="00C74745">
      <w:pPr>
        <w:pStyle w:val="ProductList-Body"/>
      </w:pPr>
      <w:r>
        <w:rPr>
          <w:u w:val="single"/>
        </w:rPr>
        <w:t>Limitação de Responsabilidade e Exclusão de danos</w:t>
      </w:r>
      <w:r>
        <w:t>: Você isentará de responsabilidade e excluirá danos de uma maneira que seja consistente com as cláusulas dos contratos aplicáveis celebradas entre você e a Microsoft.</w:t>
      </w:r>
    </w:p>
    <w:p w14:paraId="5F45B6A5" w14:textId="77777777" w:rsidR="00C74745" w:rsidRPr="00C84B58" w:rsidRDefault="00C74745" w:rsidP="00C74745">
      <w:pPr>
        <w:pStyle w:val="ProductList-Body"/>
      </w:pPr>
    </w:p>
    <w:p w14:paraId="107CBDD9" w14:textId="77777777" w:rsidR="00C74745" w:rsidRDefault="00C74745" w:rsidP="007A73FA">
      <w:pPr>
        <w:pStyle w:val="ProductList-ClauseHeading"/>
      </w:pPr>
      <w:r>
        <w:lastRenderedPageBreak/>
        <w:t>Atualizações</w:t>
      </w:r>
    </w:p>
    <w:p w14:paraId="1C8BE282" w14:textId="77777777" w:rsidR="00C74745" w:rsidRPr="00006432" w:rsidRDefault="00C74745" w:rsidP="007A73FA">
      <w:pPr>
        <w:pStyle w:val="ProductList-Body"/>
        <w:keepNext/>
      </w:pPr>
      <w:r>
        <w:t>Você é responsável por atualizar as máquinas virtuais (VMs) em seu portfólio. Não obstante o exposto acima, a Microsoft pode, mas não é obrigada a, tomar nenhuma medida que ela julgue razoável em seu julgamento dos negócios com relação às VMs em seu portfólio, inclusive aplicando quaisquer atualizações ou outras mudanças geralmente aplicáveis aos serviços.</w:t>
      </w:r>
    </w:p>
    <w:p w14:paraId="728098FA" w14:textId="77777777" w:rsidR="00C74745" w:rsidRPr="000772BE" w:rsidRDefault="00064649"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r>
        <w:fldChar w:fldCharType="begin"/>
      </w:r>
      <w:r>
        <w:instrText xml:space="preserve"> HYPERLINK \l "GeneralTerms" \o "Termos Gerais" </w:instrText>
      </w:r>
      <w:r>
        <w:fldChar w:fldCharType="separate"/>
      </w:r>
      <w:r w:rsidR="00C74745">
        <w:rPr>
          <w:rStyle w:val="Hyperlink"/>
          <w:sz w:val="16"/>
          <w:szCs w:val="16"/>
        </w:rPr>
        <w:t>Termos Gerais</w:t>
      </w:r>
      <w:r>
        <w:rPr>
          <w:rStyle w:val="Hyperlink"/>
          <w:sz w:val="16"/>
          <w:szCs w:val="16"/>
        </w:rPr>
        <w:fldChar w:fldCharType="end"/>
      </w:r>
    </w:p>
    <w:p w14:paraId="56F610B1" w14:textId="77777777" w:rsidR="003B4487" w:rsidRDefault="003B4487" w:rsidP="003B4487">
      <w:pPr>
        <w:pStyle w:val="ProductList-Offering2Heading"/>
        <w:keepNext/>
        <w:outlineLvl w:val="2"/>
      </w:pPr>
      <w:bookmarkStart w:id="127" w:name="_Hlk15381466"/>
      <w:bookmarkStart w:id="128" w:name="AzureMaps"/>
      <w:r>
        <w:tab/>
      </w:r>
      <w:bookmarkStart w:id="129" w:name="_Toc13858367"/>
      <w:bookmarkStart w:id="130" w:name="_Toc17730850"/>
      <w:bookmarkStart w:id="131" w:name="AzureMachineLearningService"/>
      <w:proofErr w:type="spellStart"/>
      <w:r>
        <w:t>Serviço</w:t>
      </w:r>
      <w:proofErr w:type="spellEnd"/>
      <w:r>
        <w:t xml:space="preserve"> de </w:t>
      </w:r>
      <w:proofErr w:type="spellStart"/>
      <w:r>
        <w:t>Aprendizado</w:t>
      </w:r>
      <w:proofErr w:type="spellEnd"/>
      <w:r>
        <w:t xml:space="preserve"> de </w:t>
      </w:r>
      <w:proofErr w:type="spellStart"/>
      <w:r>
        <w:t>Máquina</w:t>
      </w:r>
      <w:proofErr w:type="spellEnd"/>
      <w:r>
        <w:t xml:space="preserve"> Azure</w:t>
      </w:r>
      <w:bookmarkEnd w:id="129"/>
      <w:bookmarkEnd w:id="130"/>
    </w:p>
    <w:bookmarkEnd w:id="131"/>
    <w:p w14:paraId="38EB3037" w14:textId="77777777" w:rsidR="003B4487" w:rsidRDefault="003B4487" w:rsidP="003B4487">
      <w:pPr>
        <w:pStyle w:val="ProductList-ClauseHeading"/>
      </w:pPr>
      <w:r>
        <w:t>Componentes NVIDIA</w:t>
      </w:r>
    </w:p>
    <w:p w14:paraId="31A5869F" w14:textId="77777777" w:rsidR="003B4487" w:rsidRDefault="003B4487" w:rsidP="003B4487">
      <w:pPr>
        <w:pStyle w:val="ProductList-Body"/>
      </w:pPr>
      <w:r>
        <w:t xml:space="preserve">O serviço Aprendizado de Máquina Azure pode incluir o CUDA Toolkit da NVIDIA Corporation, drivers Tesla, cuDNN, DIGITS, NCCL e TensorRT (“Componentes NVIDIA”), o Cliente concorda que o uso de Componentes NVIDIA é regido pelo Contrato de Licença do Cliente Final do NVIDIA Cloud para Computação exibido em </w:t>
      </w:r>
      <w:r w:rsidR="00064649">
        <w:fldChar w:fldCharType="begin"/>
      </w:r>
      <w:r w:rsidR="00064649">
        <w:instrText xml:space="preserve"> HYPERLINK "https://go.microsoft.com/fwlink/?linkid=874330" </w:instrText>
      </w:r>
      <w:r w:rsidR="00064649">
        <w:fldChar w:fldCharType="separate"/>
      </w:r>
      <w:r>
        <w:rPr>
          <w:rStyle w:val="Hyperlink"/>
        </w:rPr>
        <w:t>https://go.microsoft.com/fwlink/?linkid=874330</w:t>
      </w:r>
      <w:r w:rsidR="00064649">
        <w:rPr>
          <w:rStyle w:val="Hyperlink"/>
        </w:rPr>
        <w:fldChar w:fldCharType="end"/>
      </w:r>
      <w:r>
        <w:t>.</w:t>
      </w:r>
    </w:p>
    <w:bookmarkEnd w:id="127"/>
    <w:p w14:paraId="362A5708" w14:textId="77777777" w:rsidR="003B4487" w:rsidRPr="0004518A" w:rsidRDefault="003B4487" w:rsidP="003B4487">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"Índice"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tooltip="Termos Gerais" w:history="1">
        <w:r>
          <w:rPr>
            <w:rStyle w:val="Hyperlink"/>
            <w:sz w:val="16"/>
            <w:szCs w:val="16"/>
          </w:rPr>
          <w:t>Termos Gerais</w:t>
        </w:r>
      </w:hyperlink>
    </w:p>
    <w:p w14:paraId="75EA1695" w14:textId="5F5B8CBB" w:rsidR="00F26338" w:rsidRPr="00F26338" w:rsidRDefault="00F26338" w:rsidP="00F26338">
      <w:pPr>
        <w:pStyle w:val="ProductList-Offering2Heading"/>
        <w:outlineLvl w:val="2"/>
        <w:rPr>
          <w:lang w:val="pt-BR"/>
        </w:rPr>
      </w:pPr>
      <w:r w:rsidRPr="00A17B19">
        <w:rPr>
          <w:lang w:val="pt-BR"/>
        </w:rPr>
        <w:tab/>
      </w:r>
      <w:bookmarkStart w:id="132" w:name="_Toc509825512"/>
      <w:bookmarkStart w:id="133" w:name="_Toc510880769"/>
      <w:bookmarkStart w:id="134" w:name="_Toc17730851"/>
      <w:r w:rsidRPr="00F26338">
        <w:rPr>
          <w:lang w:val="pt-BR"/>
        </w:rPr>
        <w:t>Azure Mapas</w:t>
      </w:r>
      <w:bookmarkEnd w:id="132"/>
      <w:bookmarkEnd w:id="133"/>
      <w:bookmarkEnd w:id="134"/>
    </w:p>
    <w:bookmarkEnd w:id="128"/>
    <w:p w14:paraId="307154CE" w14:textId="77777777" w:rsidR="00F26338" w:rsidRDefault="00F26338" w:rsidP="00F26338">
      <w:pPr>
        <w:pStyle w:val="ProductList-ClauseHeading"/>
        <w:keepNext w:val="0"/>
      </w:pPr>
      <w:r>
        <w:t>Restrições de navegação</w:t>
      </w:r>
    </w:p>
    <w:p w14:paraId="06CF3449" w14:textId="77777777" w:rsidR="00F26338" w:rsidRDefault="00F26338" w:rsidP="00F26338">
      <w:pPr>
        <w:pStyle w:val="ProductList-Body"/>
      </w:pPr>
      <w:r>
        <w:t>Você não pode usar o Azure Mapas para habilitar a funcionalidade de navegação curva a curva em nenhum aplicativo.</w:t>
      </w:r>
    </w:p>
    <w:p w14:paraId="56159901" w14:textId="77777777" w:rsidR="00F26338" w:rsidRPr="00006432" w:rsidRDefault="00F26338" w:rsidP="00F26338">
      <w:pPr>
        <w:pStyle w:val="ProductList-Body"/>
      </w:pPr>
    </w:p>
    <w:p w14:paraId="159B95F4" w14:textId="77777777" w:rsidR="00F26338" w:rsidRDefault="00F26338" w:rsidP="00F26338">
      <w:pPr>
        <w:pStyle w:val="ProductList-ClauseHeading"/>
        <w:keepNext w:val="0"/>
      </w:pPr>
      <w:r>
        <w:t>Restrições do banco de dados</w:t>
      </w:r>
    </w:p>
    <w:p w14:paraId="0CD47C46" w14:textId="77777777" w:rsidR="00F26338" w:rsidRDefault="00F26338" w:rsidP="00F26338">
      <w:pPr>
        <w:pStyle w:val="ProductList-Body"/>
      </w:pPr>
      <w:r>
        <w:t>Você não pode usar o Azure Mapas nem nenhuma parte dele para criar um banco de dados ou serviço concorrente, ou um banco de dados derivado preenchido total ou parcialmente com seus dados e/ou dados fornecidos ou criados por terceiros.</w:t>
      </w:r>
    </w:p>
    <w:p w14:paraId="4EB0399C" w14:textId="77777777" w:rsidR="00F26338" w:rsidRPr="00006432" w:rsidRDefault="00F26338" w:rsidP="00F26338">
      <w:pPr>
        <w:pStyle w:val="ProductList-Body"/>
      </w:pPr>
    </w:p>
    <w:p w14:paraId="599EE7A4" w14:textId="77777777" w:rsidR="00F26338" w:rsidRPr="00F1492F" w:rsidRDefault="00F26338" w:rsidP="00F26338">
      <w:pPr>
        <w:pStyle w:val="ProductList-Body"/>
        <w:rPr>
          <w:spacing w:val="-2"/>
        </w:rPr>
      </w:pPr>
      <w:r w:rsidRPr="00F1492F">
        <w:rPr>
          <w:spacing w:val="-2"/>
        </w:rPr>
        <w:t>Você não usará os dados entregues pelo Azure Mapas em combinação com nenhum outro banco de dados de terceiros; no entanto, você poderá incluir dados de um tipo que ainda não esteja incluído no Serviço (como seu conteúdo proprietário) ou do tipo que a Microsoft de outro modo licencia.</w:t>
      </w:r>
    </w:p>
    <w:p w14:paraId="402973D7" w14:textId="77777777" w:rsidR="00F26338" w:rsidRDefault="00F26338" w:rsidP="00F26338">
      <w:pPr>
        <w:pStyle w:val="ProductList-Body"/>
      </w:pPr>
    </w:p>
    <w:p w14:paraId="74FB3626" w14:textId="77777777" w:rsidR="00E2000F" w:rsidRPr="00931AE7" w:rsidRDefault="00E2000F" w:rsidP="00E2000F">
      <w:pPr>
        <w:pStyle w:val="ProductList-ClauseHeading"/>
      </w:pPr>
      <w:r>
        <w:t>Resultados de API</w:t>
      </w:r>
    </w:p>
    <w:p w14:paraId="64594118" w14:textId="77777777" w:rsidR="00E2000F" w:rsidRPr="00931AE7" w:rsidRDefault="00E2000F" w:rsidP="00E2000F">
      <w:pPr>
        <w:pStyle w:val="ProductList-Body"/>
      </w:pPr>
      <w:r>
        <w:t>Você não pode armazenar em cache nem de outro modo armazenar informações entregues pela API do Azure Mapas, inclusive, entre outras, geocódigos e geocódigos reversos, mapear blocos de dados e rotear informações (os “Resultados”) com a finalidade de dimensionar esses Resultados para atender múltiplos usuários ou para driblar qualquer funcionalidade no Azure Mapas.</w:t>
      </w:r>
    </w:p>
    <w:p w14:paraId="4F232822" w14:textId="77777777" w:rsidR="00E2000F" w:rsidRPr="00931AE7" w:rsidRDefault="00E2000F" w:rsidP="00E2000F">
      <w:pPr>
        <w:pStyle w:val="ProductList-Body"/>
      </w:pPr>
    </w:p>
    <w:p w14:paraId="12C78835" w14:textId="77777777" w:rsidR="00E2000F" w:rsidRPr="00931AE7" w:rsidRDefault="00E2000F" w:rsidP="00E2000F">
      <w:pPr>
        <w:pStyle w:val="ProductList-Body"/>
      </w:pPr>
      <w:r>
        <w:t>O armazenamento em cache e o armazenamento dos Resultados são permitidos quando o objetivo desse armazenamento em cache é reduzir os períodos de seu aplicativo. Os resultados não podem ser armazenados por: (i) período de validade indicado nos cabeçalhos retornados ou (ii) mais de 6 meses, o que for mais curto.</w:t>
      </w:r>
    </w:p>
    <w:p w14:paraId="0BC1034B" w14:textId="77777777" w:rsidR="00E2000F" w:rsidRPr="00931AE7" w:rsidRDefault="00E2000F" w:rsidP="00E2000F">
      <w:pPr>
        <w:pStyle w:val="ProductList-Body"/>
      </w:pPr>
    </w:p>
    <w:p w14:paraId="06A803E8" w14:textId="77777777" w:rsidR="00E2000F" w:rsidRPr="00931AE7" w:rsidRDefault="00E2000F" w:rsidP="00E2000F">
      <w:pPr>
        <w:pStyle w:val="ProductList-Body"/>
      </w:pPr>
      <w:bookmarkStart w:id="135" w:name="_Hlk509835802"/>
      <w:r>
        <w:t>Você não pode exibir nenhum Resultado em nenhum conteúdo de terceiros nem banco de dados de mapas geográficos.</w:t>
      </w:r>
    </w:p>
    <w:bookmarkEnd w:id="135"/>
    <w:p w14:paraId="76AA7C79" w14:textId="77777777" w:rsidR="00E2000F" w:rsidRPr="00931AE7" w:rsidRDefault="00E2000F" w:rsidP="00E2000F">
      <w:pPr>
        <w:pStyle w:val="ProductList-Body"/>
      </w:pPr>
    </w:p>
    <w:p w14:paraId="057619B5" w14:textId="77777777" w:rsidR="00E2000F" w:rsidRPr="00931AE7" w:rsidRDefault="00E2000F" w:rsidP="00E2000F">
      <w:pPr>
        <w:pStyle w:val="ProductList-ClauseHeading"/>
      </w:pPr>
      <w:r>
        <w:t>Dados de Mapa</w:t>
      </w:r>
    </w:p>
    <w:p w14:paraId="1EC4F006" w14:textId="77777777" w:rsidR="00E2000F" w:rsidRPr="00931AE7" w:rsidRDefault="00E2000F" w:rsidP="00E2000F">
      <w:pPr>
        <w:pStyle w:val="ProductList-Body"/>
      </w:pPr>
      <w:r>
        <w:t>O uso do conteúdo que exibe a notificação de direitos autorais da TomTom deve estar de acordo com as restrições estabelecidas no Licenciamento de termos de produtos de terceiros e EULA da TomTom (</w:t>
      </w:r>
      <w:r w:rsidR="00064649">
        <w:fldChar w:fldCharType="begin"/>
      </w:r>
      <w:r w:rsidR="00064649">
        <w:instrText xml:space="preserve"> HYPERLINK "https://www.tomtom.com/en_GB/thirdpartyproductterms/" </w:instrText>
      </w:r>
      <w:r w:rsidR="00064649">
        <w:fldChar w:fldCharType="separate"/>
      </w:r>
      <w:r>
        <w:rPr>
          <w:rStyle w:val="Hyperlink"/>
        </w:rPr>
        <w:t>https://www.tomtom.com/en_GB/thirdpartyproductterms/</w:t>
      </w:r>
      <w:r w:rsidR="00064649">
        <w:rPr>
          <w:rStyle w:val="Hyperlink"/>
        </w:rPr>
        <w:fldChar w:fldCharType="end"/>
      </w:r>
      <w:r>
        <w:t xml:space="preserve">). O Azure Mapas usa o Bing Imagery que está sujeito à Notificação do Bing Mapas no </w:t>
      </w:r>
      <w:r w:rsidR="00064649">
        <w:fldChar w:fldCharType="begin"/>
      </w:r>
      <w:r w:rsidR="00064649">
        <w:instrText xml:space="preserve"> HYPERLINK \l "Attachment1" \o "Anexo 1" </w:instrText>
      </w:r>
      <w:r w:rsidR="00064649">
        <w:fldChar w:fldCharType="separate"/>
      </w:r>
      <w:r>
        <w:rPr>
          <w:rStyle w:val="Hyperlink"/>
        </w:rPr>
        <w:t>Anexo 1</w:t>
      </w:r>
      <w:r w:rsidR="00064649">
        <w:rPr>
          <w:rStyle w:val="Hyperlink"/>
        </w:rPr>
        <w:fldChar w:fldCharType="end"/>
      </w:r>
      <w:r>
        <w:t>.</w:t>
      </w:r>
    </w:p>
    <w:p w14:paraId="0438E3A9" w14:textId="77777777" w:rsidR="00E2000F" w:rsidRPr="00931AE7" w:rsidRDefault="00E2000F" w:rsidP="00E2000F">
      <w:pPr>
        <w:pStyle w:val="ProductList-Body"/>
      </w:pPr>
    </w:p>
    <w:p w14:paraId="158276D4" w14:textId="77777777" w:rsidR="00E2000F" w:rsidRPr="00931AE7" w:rsidRDefault="00E2000F" w:rsidP="00E2000F">
      <w:pPr>
        <w:pStyle w:val="ProductList-ClauseHeading"/>
      </w:pPr>
      <w:r>
        <w:t>Parâmetro da região do usuário</w:t>
      </w:r>
    </w:p>
    <w:p w14:paraId="491571D7" w14:textId="77777777" w:rsidR="00E2000F" w:rsidRPr="00931AE7" w:rsidRDefault="00E2000F" w:rsidP="00E2000F">
      <w:pPr>
        <w:pStyle w:val="ProductList-Body"/>
      </w:pPr>
      <w:r>
        <w:t>O parâmetro da região do usuário no Azure Mapas deve ser usado em conformidade com as leis aplicáveis, incluindo aquelas pertinentes ao mapeamento, do país no qual os mapas, as imagens e outros dados e conteúdo de terceiros que você está autorizado a acessar por meio do Azure Mapas são disponibilizados.</w:t>
      </w:r>
    </w:p>
    <w:p w14:paraId="33072330" w14:textId="77777777" w:rsidR="00F26338" w:rsidRPr="00006432" w:rsidRDefault="00F26338" w:rsidP="00F26338">
      <w:pPr>
        <w:pStyle w:val="ProductList-Body"/>
      </w:pPr>
    </w:p>
    <w:p w14:paraId="33DDB7F0" w14:textId="77777777" w:rsidR="00F26338" w:rsidRDefault="00F26338" w:rsidP="00F26338">
      <w:pPr>
        <w:pStyle w:val="ProductList-ClauseHeading"/>
        <w:keepNext w:val="0"/>
      </w:pPr>
      <w:r>
        <w:t>Nenhuma garantia de precisão</w:t>
      </w:r>
    </w:p>
    <w:p w14:paraId="5BE6414F" w14:textId="77777777" w:rsidR="00F26338" w:rsidRPr="00006432" w:rsidRDefault="00F26338" w:rsidP="00F26338">
      <w:pPr>
        <w:pStyle w:val="ProductList-Body"/>
      </w:pPr>
      <w:r>
        <w:t xml:space="preserve">A Microsoft e seus fornecedores não oferecem nenhuma garantia de que os mapas, as imagens, os dados nem qualquer conteúdo entregue pelo Azure Mapas seja preciso ou completo. </w:t>
      </w:r>
    </w:p>
    <w:p w14:paraId="2B646CB6" w14:textId="77777777" w:rsidR="00F26338" w:rsidRDefault="00F26338" w:rsidP="00F26338">
      <w:pPr>
        <w:pStyle w:val="ProductList-Body"/>
      </w:pPr>
    </w:p>
    <w:p w14:paraId="46AB4301" w14:textId="77777777" w:rsidR="00F26338" w:rsidRDefault="00F26338" w:rsidP="00F26338">
      <w:pPr>
        <w:pStyle w:val="ProductList-ClauseHeading"/>
        <w:keepNext w:val="0"/>
      </w:pPr>
      <w:r>
        <w:t>Direitos Autorais</w:t>
      </w:r>
    </w:p>
    <w:p w14:paraId="333662BE" w14:textId="77777777" w:rsidR="00F26338" w:rsidRDefault="00F26338" w:rsidP="00F26338">
      <w:pPr>
        <w:pStyle w:val="ProductList-Body"/>
      </w:pPr>
      <w:r>
        <w:t>Você não pode remover, ocultar, mascarar nem alterar nenhum logotipo e/ou notificação de direitos autorais incluído ou gerado automaticamente pelo Azure Mapas.</w:t>
      </w:r>
    </w:p>
    <w:p w14:paraId="6F385E70" w14:textId="14650F6C" w:rsidR="00853B8C" w:rsidRDefault="00064649" w:rsidP="00D7133F">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r>
        <w:fldChar w:fldCharType="begin"/>
      </w:r>
      <w:r>
        <w:instrText xml:space="preserve"> HYPERLINK \l "GeneralTerms" \o "Termos Gerais" </w:instrText>
      </w:r>
      <w:r>
        <w:fldChar w:fldCharType="separate"/>
      </w:r>
      <w:r w:rsidR="00C74745">
        <w:rPr>
          <w:rStyle w:val="Hyperlink"/>
          <w:sz w:val="16"/>
          <w:szCs w:val="16"/>
        </w:rPr>
        <w:t>Termos Gerais</w:t>
      </w:r>
      <w:r>
        <w:rPr>
          <w:rStyle w:val="Hyperlink"/>
          <w:sz w:val="16"/>
          <w:szCs w:val="16"/>
        </w:rPr>
        <w:fldChar w:fldCharType="end"/>
      </w:r>
    </w:p>
    <w:p w14:paraId="6551E4B5" w14:textId="2692F7C7" w:rsidR="007A73FA" w:rsidRDefault="00DF4FAC" w:rsidP="00D7133F">
      <w:pPr>
        <w:pStyle w:val="ProductList-Offering2Heading"/>
        <w:keepNext/>
        <w:outlineLvl w:val="2"/>
      </w:pPr>
      <w:r w:rsidRPr="001C012F">
        <w:rPr>
          <w:lang w:val="pt-BR"/>
        </w:rPr>
        <w:lastRenderedPageBreak/>
        <w:tab/>
      </w:r>
      <w:bookmarkStart w:id="136" w:name="_Toc8395029"/>
      <w:bookmarkStart w:id="137" w:name="_Toc6563817"/>
      <w:bookmarkStart w:id="138" w:name="_Toc8749030"/>
      <w:bookmarkStart w:id="139" w:name="_Toc17730852"/>
      <w:r w:rsidR="007A73FA">
        <w:t>Microsoft Azure Stack</w:t>
      </w:r>
      <w:bookmarkEnd w:id="136"/>
      <w:bookmarkEnd w:id="137"/>
      <w:bookmarkEnd w:id="138"/>
      <w:bookmarkEnd w:id="139"/>
    </w:p>
    <w:p w14:paraId="11BFED71" w14:textId="77777777" w:rsidR="007A73FA" w:rsidRDefault="007A73FA" w:rsidP="007A73FA">
      <w:pPr>
        <w:pStyle w:val="ProductList-ClauseHeading"/>
      </w:pPr>
      <w:r>
        <w:t xml:space="preserve">Privacidade do Microsoft Azure Stack </w:t>
      </w:r>
    </w:p>
    <w:p w14:paraId="0B04BAEE" w14:textId="77777777" w:rsidR="007A73FA" w:rsidRDefault="007A73FA" w:rsidP="007A73FA">
      <w:pPr>
        <w:pStyle w:val="ProductList-Body"/>
      </w:pPr>
      <w:r>
        <w:t xml:space="preserve">A Política de Privacidade da Microsoft localizada em </w:t>
      </w:r>
      <w:r w:rsidR="00064649">
        <w:fldChar w:fldCharType="begin"/>
      </w:r>
      <w:r w:rsidR="00064649">
        <w:instrText xml:space="preserve"> HYPERLINK "https://go.microsoft.com/fwlink/?LinkId=521839" </w:instrText>
      </w:r>
      <w:r w:rsidR="00064649">
        <w:fldChar w:fldCharType="separate"/>
      </w:r>
      <w:r>
        <w:rPr>
          <w:rStyle w:val="Hyperlink"/>
        </w:rPr>
        <w:t>https://go.microsoft.com/</w:t>
      </w:r>
      <w:r>
        <w:rPr>
          <w:rStyle w:val="Hyperlink"/>
          <w:color w:val="0563C1"/>
        </w:rPr>
        <w:t>fwlink</w:t>
      </w:r>
      <w:r>
        <w:rPr>
          <w:rStyle w:val="Hyperlink"/>
        </w:rPr>
        <w:t>/?LinkId=521839</w:t>
      </w:r>
      <w:r w:rsidR="00064649">
        <w:rPr>
          <w:rStyle w:val="Hyperlink"/>
        </w:rPr>
        <w:fldChar w:fldCharType="end"/>
      </w:r>
      <w:r>
        <w:t xml:space="preserve"> se aplica ao uso que o Cliente faz do Microsoft Azure Stack. Se um Cliente do Contrato de Nuvem da Microsoft usar o software Microsoft Azure Stack ou os serviços que são hospedados por um Revendedor, o referido uso estará sujeito às práticas de privacidade do Revendedor, que podem diferir das práticas da Microsoft. </w:t>
      </w:r>
    </w:p>
    <w:p w14:paraId="4F83FCC0" w14:textId="77777777" w:rsidR="007A73FA" w:rsidRDefault="007A73FA" w:rsidP="007A73FA">
      <w:pPr>
        <w:pStyle w:val="ProductList-Body"/>
      </w:pPr>
    </w:p>
    <w:p w14:paraId="338777CF" w14:textId="02F4A9CB" w:rsidR="00DF4FAC" w:rsidRDefault="007A73FA" w:rsidP="007A73FA">
      <w:pPr>
        <w:pStyle w:val="ProductList-Body"/>
      </w:pPr>
      <w:r>
        <w:t>Visto que a Microsoft é processadora ou subprocessadora de dados pessoais relativos ao Azure Stack, a Microsoft compromete-se, para todos os clientes com data de início de vigência em 25 de maio de 2018, (a) à disposição “Processamento de Dados Pessoais; GDPR” da seção “Termos de Proteção de Dados” dos Termos de Serviços Online e (b) aos Termos do Regulamento Geral de Proteção de Dados (General Data Protection Regulation) da União Europeia no Anexo 4 dos Termos de Serviços Online.</w:t>
      </w:r>
    </w:p>
    <w:p w14:paraId="7F229228" w14:textId="77777777" w:rsidR="007A73FA" w:rsidRPr="00747204" w:rsidRDefault="007A73FA" w:rsidP="007A73FA">
      <w:pPr>
        <w:pStyle w:val="ProductList-Body"/>
      </w:pPr>
    </w:p>
    <w:p w14:paraId="6F0C0AAD" w14:textId="77777777" w:rsidR="00DF4FAC" w:rsidRPr="00747204" w:rsidRDefault="00DF4FAC" w:rsidP="00DF4FAC">
      <w:pPr>
        <w:pStyle w:val="ProductList-ClauseHeading"/>
      </w:pPr>
      <w:r>
        <w:t xml:space="preserve">Uso do Microsoft Azure Stack </w:t>
      </w:r>
    </w:p>
    <w:p w14:paraId="3C027DD1" w14:textId="1F9330AB" w:rsidR="00DF4FAC" w:rsidRDefault="00DF4FAC" w:rsidP="00DF4FAC">
      <w:pPr>
        <w:pStyle w:val="ProductList-Body"/>
        <w:tabs>
          <w:tab w:val="clear" w:pos="158"/>
          <w:tab w:val="left" w:pos="360"/>
        </w:tabs>
      </w:pPr>
      <w:r>
        <w:t xml:space="preserve">O Cliente poderá usar somente o Microsoft Azure Stack no hardware no qual ele foi pré-instalado. O Microsoft Azure Stack inclui o Windows Server, Componentes de Software do Windows e Tecnologia do SQL Server, cada qual está sujeito à seção Tecnologias Incluídas dos Termos do Produto e não podem ser usados fora do Microsoft Azure Stack. </w:t>
      </w:r>
    </w:p>
    <w:p w14:paraId="6CBEC58B" w14:textId="3791BAF0" w:rsidR="005B32E7" w:rsidRDefault="005B32E7" w:rsidP="00DF4FAC">
      <w:pPr>
        <w:pStyle w:val="ProductList-Body"/>
        <w:tabs>
          <w:tab w:val="clear" w:pos="158"/>
          <w:tab w:val="left" w:pos="360"/>
        </w:tabs>
      </w:pPr>
    </w:p>
    <w:p w14:paraId="4D43AACD" w14:textId="77777777" w:rsidR="005B32E7" w:rsidRDefault="005B32E7" w:rsidP="005B32E7">
      <w:pPr>
        <w:pStyle w:val="ProductList-ClauseHeading"/>
      </w:pPr>
      <w:r>
        <w:t>Uso da Assinatura do Provedor Padrão</w:t>
      </w:r>
    </w:p>
    <w:p w14:paraId="37FC4F11" w14:textId="77777777" w:rsidR="005B32E7" w:rsidRPr="00D26C87" w:rsidRDefault="005B32E7" w:rsidP="005B32E7">
      <w:pPr>
        <w:pStyle w:val="ProductList-Body"/>
      </w:pPr>
      <w:r>
        <w:t>A assinatura criada para o administrador do sistema durante o processo de implantação do Azure Stack (a assinatura do provedor padrão) pode ser usada apenas para implantar e gerenciar a infraestrutura Azure Stack; não pode ser usada para executar nenhuma carga de trabalho que não implemente ou gerencie a infraestrutura Azure Stack (por exemplo, não pode ser usada para executar nenhuma carga de trabalho do aplicativo).</w:t>
      </w:r>
    </w:p>
    <w:bookmarkStart w:id="140" w:name="_Toc494738672"/>
    <w:bookmarkStart w:id="141" w:name="_Toc476476610"/>
    <w:bookmarkStart w:id="142" w:name="_Toc459970714"/>
    <w:bookmarkStart w:id="143" w:name="_Toc457466428"/>
    <w:bookmarkStart w:id="144" w:name="AzureActiveDirectoryBasic"/>
    <w:bookmarkStart w:id="145" w:name="_Toc437590238"/>
    <w:bookmarkStart w:id="146" w:name="_Toc435790944"/>
    <w:bookmarkStart w:id="147" w:name="MicrosoftDynamicsMarketing"/>
    <w:bookmarkEnd w:id="122"/>
    <w:p w14:paraId="3930CB72"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F46E078" w14:textId="77777777" w:rsidR="00F26338" w:rsidRPr="00F26338" w:rsidRDefault="00F26338" w:rsidP="00F26338">
      <w:pPr>
        <w:pStyle w:val="ProductList-Offering2Heading"/>
        <w:outlineLvl w:val="2"/>
        <w:rPr>
          <w:lang w:val="pt-BR"/>
        </w:rPr>
      </w:pPr>
      <w:r w:rsidRPr="00A17B19">
        <w:rPr>
          <w:lang w:val="pt-BR"/>
        </w:rPr>
        <w:tab/>
      </w:r>
      <w:bookmarkStart w:id="148" w:name="MicrosoftCognitiveServices"/>
      <w:bookmarkStart w:id="149" w:name="_Toc510880771"/>
      <w:bookmarkStart w:id="150" w:name="_Toc510115105"/>
      <w:bookmarkStart w:id="151" w:name="_Toc17730853"/>
      <w:r w:rsidRPr="00F26338">
        <w:rPr>
          <w:lang w:val="pt-BR"/>
        </w:rPr>
        <w:t>Serviços de Pesquisa do Bing</w:t>
      </w:r>
      <w:bookmarkEnd w:id="148"/>
      <w:bookmarkEnd w:id="149"/>
      <w:bookmarkEnd w:id="150"/>
      <w:bookmarkEnd w:id="151"/>
    </w:p>
    <w:p w14:paraId="3D1E538E" w14:textId="77777777" w:rsidR="00F26338" w:rsidRPr="002001F8" w:rsidRDefault="00F26338" w:rsidP="00F26338">
      <w:pPr>
        <w:pStyle w:val="ProductList-ClauseHeading"/>
        <w:keepNext w:val="0"/>
      </w:pPr>
      <w:r>
        <w:t>Uso dos Serviços de Pesquisa do Bing e Requisitos de Exibição</w:t>
      </w:r>
    </w:p>
    <w:p w14:paraId="4F784102" w14:textId="77777777" w:rsidR="00F26338" w:rsidRDefault="00F26338" w:rsidP="00F26338">
      <w:pPr>
        <w:pStyle w:val="ProductList-Body"/>
        <w:tabs>
          <w:tab w:val="left" w:pos="270"/>
        </w:tabs>
      </w:pPr>
      <w:r>
        <w:t>O Cliente deve cumprir os requisitos de uso e exibição dos Serviços de Pesquisa do Bing</w:t>
      </w:r>
      <w:r>
        <w:rPr>
          <w:sz w:val="24"/>
          <w:szCs w:val="24"/>
        </w:rPr>
        <w:t xml:space="preserve"> </w:t>
      </w:r>
      <w:r>
        <w:t>que estão disponíveis em</w:t>
      </w:r>
      <w:r>
        <w:rPr>
          <w:sz w:val="24"/>
          <w:szCs w:val="24"/>
        </w:rPr>
        <w:t xml:space="preserve"> </w:t>
      </w:r>
      <w:hyperlink r:id="rId28" w:history="1">
        <w:r>
          <w:rPr>
            <w:rStyle w:val="Hyperlink"/>
          </w:rPr>
          <w:t>https://aka.ms/r1j7jq</w:t>
        </w:r>
      </w:hyperlink>
      <w:r>
        <w:t>. O Cliente deve usar os resultados obtidos por meio dos Serviços de Pesquisa do Bing somente nas Experiências de Pesquisa de Internet (conforme definido nos requisitos de uso e exibição) e não deve armazenar em cache nem copiar os resultados. Os resultados que o Cliente obtém por meio dos Serviços de Pesquisa do Bing não são Produtos, Consertos (Fixes) ou Serviços Entregues.</w:t>
      </w:r>
    </w:p>
    <w:p w14:paraId="5362BC12" w14:textId="77777777" w:rsidR="00F26338" w:rsidRDefault="00F26338" w:rsidP="00F26338">
      <w:pPr>
        <w:pStyle w:val="ProductList-ClauseHeading"/>
        <w:keepNext w:val="0"/>
      </w:pPr>
    </w:p>
    <w:p w14:paraId="0DD5F049" w14:textId="77777777" w:rsidR="00F26338" w:rsidRPr="008846DD" w:rsidRDefault="00F26338" w:rsidP="00F26338">
      <w:pPr>
        <w:pStyle w:val="ProductList-ClauseHeading"/>
        <w:keepNext w:val="0"/>
      </w:pPr>
      <w:r>
        <w:t xml:space="preserve">Privacidade dos Serviços de Pesquisa do Bing </w:t>
      </w:r>
    </w:p>
    <w:p w14:paraId="636FC9A7" w14:textId="77777777" w:rsidR="00F26338" w:rsidRDefault="00F26338" w:rsidP="00F26338">
      <w:pPr>
        <w:pStyle w:val="ProductList-Body"/>
      </w:pPr>
      <w:r>
        <w:t xml:space="preserve">A Política de Privacidade da Microsoft localizada em </w:t>
      </w:r>
      <w:r w:rsidR="00064649">
        <w:fldChar w:fldCharType="begin"/>
      </w:r>
      <w:r w:rsidR="00064649">
        <w:instrText xml:space="preserve"> HYPERLINK "https://go.microsoft.com/fwlink/?LinkId=521839" </w:instrText>
      </w:r>
      <w:r w:rsidR="00064649">
        <w:fldChar w:fldCharType="separate"/>
      </w:r>
      <w:r>
        <w:rPr>
          <w:rStyle w:val="Hyperlink"/>
        </w:rPr>
        <w:t>https://go.microsoft.com/</w:t>
      </w:r>
      <w:r>
        <w:rPr>
          <w:rStyle w:val="Hyperlink"/>
          <w:color w:val="0563C1"/>
        </w:rPr>
        <w:t>fwlink</w:t>
      </w:r>
      <w:r>
        <w:rPr>
          <w:rStyle w:val="Hyperlink"/>
        </w:rPr>
        <w:t>/?LinkId=521839</w:t>
      </w:r>
      <w:r w:rsidR="00064649">
        <w:rPr>
          <w:rStyle w:val="Hyperlink"/>
        </w:rPr>
        <w:fldChar w:fldCharType="end"/>
      </w:r>
      <w:r>
        <w:t xml:space="preserve"> aplica-se ao uso feito pelo Cliente dos Serviços de Pesquisa do Bing, exceto que esta seção Serviços de Pesquisa do Bing dos Termos dos Serviços Online prevalece na medida em que entra em conflito com a Política de Privacidade da Microsoft. </w:t>
      </w:r>
    </w:p>
    <w:p w14:paraId="52980128" w14:textId="77777777" w:rsidR="00F26338" w:rsidRDefault="00F26338" w:rsidP="00F26338">
      <w:pPr>
        <w:pStyle w:val="ProductList-Body"/>
      </w:pPr>
    </w:p>
    <w:p w14:paraId="2C712E2E" w14:textId="77777777" w:rsidR="00F26338" w:rsidRPr="00964225" w:rsidRDefault="00F26338" w:rsidP="00F26338">
      <w:pPr>
        <w:pStyle w:val="ProductList-ClauseHeading"/>
        <w:keepNext w:val="0"/>
        <w:rPr>
          <w:color w:val="0072C6"/>
        </w:rPr>
      </w:pPr>
      <w:r>
        <w:t>Uso de Dados dos Serviços de Pesquisa do Bing</w:t>
      </w:r>
    </w:p>
    <w:p w14:paraId="0D055B9A" w14:textId="77777777" w:rsidR="00F26338" w:rsidRDefault="00F26338" w:rsidP="00F26338">
      <w:pPr>
        <w:pStyle w:val="ProductList-Body"/>
      </w:pPr>
      <w:r>
        <w:t>O Cliente é o único responsável pelo conteúdo de todos os Dados dos Serviços de Pesquisa do Bing.</w:t>
      </w:r>
    </w:p>
    <w:p w14:paraId="2197E1F6" w14:textId="77777777" w:rsidR="00F26338" w:rsidRDefault="00F26338" w:rsidP="00F26338">
      <w:pPr>
        <w:pStyle w:val="ProductList-Body"/>
      </w:pPr>
    </w:p>
    <w:p w14:paraId="5AC46AFD" w14:textId="77777777" w:rsidR="00F26338" w:rsidRDefault="00F26338" w:rsidP="00F26338">
      <w:pPr>
        <w:pStyle w:val="ProductList-Body"/>
      </w:pPr>
      <w:r>
        <w:t>A Microsoft pode processar os Dados dos Serviços de Pesquisa do Bing exclusivamente para: (i) fornecer Serviços Cognitivos ao Cliente e (ii) melhorar os produtos e serviços da Microsoft. Exclusivamente para o referido processamento, a Microsoft pode coletar, reter, usar, reproduzir e criar trabalhos dos Dados dos Serviços de Pesquisa do Bing, e o Cliente concede à Microsoft uma licença mundialmente irrevogável e não exclusiva para fazê-lo. O Cliente assegurará e manterá todos os direitos necessários para a Microsoft processar os Dados dos Serviços de Pesquisa do Bing, conforme descrito neste parágrafo, sem violar os direitos de nenhum terceiro ou, de outra forma, impor a Microsoft ao Cliente ou a um terceiro.</w:t>
      </w:r>
    </w:p>
    <w:p w14:paraId="3C4956D5" w14:textId="77777777" w:rsidR="00F26338" w:rsidRDefault="00F26338" w:rsidP="00F26338">
      <w:pPr>
        <w:pStyle w:val="ProductList-Body"/>
      </w:pPr>
    </w:p>
    <w:p w14:paraId="64950AEF" w14:textId="77777777" w:rsidR="00F26338" w:rsidRDefault="00F26338" w:rsidP="00F26338">
      <w:pPr>
        <w:pStyle w:val="ProductList-Body"/>
      </w:pPr>
      <w:r>
        <w:t>A seção Uso dos Dados dos Serviços de Pesquisa do Bing dos Termos dos Serviços Online sobreviverá ao término ou à expiração do contrato de licenciamento por volume do Cliente. Assim como ocorre entre as partes, o Cliente detém todo o direito, a titularidade do direito e o interesse nos Dados dos Serviços de Pesquisa do Bing. A Microsoft não adquire nenhum direito nos Dados dos Serviços de Pesquisa do Bing que não sejam os direitos que o Cliente concede à Microsoft nesta seção Uso dos Dados dos Serviços de Pesquisa do Bing. Este parágrafo não afeta os direitos da Microsoft em relação ao software nem aos serviços licenciados por ela para o Cliente.</w:t>
      </w:r>
    </w:p>
    <w:p w14:paraId="44D15FB2" w14:textId="77777777" w:rsidR="00F26338" w:rsidRDefault="00F26338" w:rsidP="00F26338">
      <w:pPr>
        <w:pStyle w:val="ProductList-Body"/>
      </w:pPr>
    </w:p>
    <w:p w14:paraId="2F510695" w14:textId="77777777" w:rsidR="00F26338" w:rsidRPr="00964225" w:rsidRDefault="00F26338" w:rsidP="00F26338">
      <w:pPr>
        <w:pStyle w:val="ProductList-ClauseHeading"/>
        <w:keepNext w:val="0"/>
        <w:rPr>
          <w:color w:val="0072C6"/>
        </w:rPr>
      </w:pPr>
      <w:r>
        <w:t>Aplicação dos Termos de Proteção de Dados aos Serviços de Pesquisa do Bing</w:t>
      </w:r>
    </w:p>
    <w:p w14:paraId="52765094" w14:textId="77777777" w:rsidR="00F26338" w:rsidRDefault="00F26338" w:rsidP="00F26338">
      <w:pPr>
        <w:pStyle w:val="ProductList-Body"/>
      </w:pPr>
      <w:r>
        <w:t>Somente as seguintes seções dos Termos de Proteção de Dados se aplicam aos Serviços de Pesquisa do Bing: Transferências de Dados, Uso dos Subcontratados e Como Entrar em Contato com a Microsoft. Essas seções não se aplicam a Visualizações Prévias dos serviços listados.</w:t>
      </w:r>
    </w:p>
    <w:p w14:paraId="1FFE1E6D" w14:textId="77777777" w:rsidR="00F26338" w:rsidRPr="009A17A9" w:rsidRDefault="00F26338" w:rsidP="00F26338">
      <w:pPr>
        <w:pStyle w:val="ProductList-Body"/>
      </w:pPr>
    </w:p>
    <w:p w14:paraId="72E1FB36" w14:textId="77777777" w:rsidR="00F26338" w:rsidRDefault="00F26338" w:rsidP="00F26338">
      <w:pPr>
        <w:pStyle w:val="ProductList-ClauseHeading"/>
        <w:keepNext w:val="0"/>
      </w:pPr>
      <w:r>
        <w:t>Os Termos do GDPR não se aplicam aos Serviços de Pesquisa do Bing:</w:t>
      </w:r>
    </w:p>
    <w:p w14:paraId="626F289F" w14:textId="77777777" w:rsidR="00F26338" w:rsidRDefault="00F26338" w:rsidP="00F26338">
      <w:pPr>
        <w:pStyle w:val="ProductList-Body"/>
      </w:pPr>
      <w:r>
        <w:t>Os Termos do GDPR não se aplicam aos Serviços de Pesquisa do Bing.</w:t>
      </w:r>
    </w:p>
    <w:p w14:paraId="5D764C14" w14:textId="77777777" w:rsidR="00F26338" w:rsidRDefault="00F26338" w:rsidP="00F26338">
      <w:pPr>
        <w:pStyle w:val="ProductList-Body"/>
        <w:tabs>
          <w:tab w:val="left" w:pos="360"/>
        </w:tabs>
      </w:pPr>
    </w:p>
    <w:p w14:paraId="1E517FD2" w14:textId="77777777" w:rsidR="00F26338" w:rsidRDefault="00F26338" w:rsidP="00853B8C">
      <w:pPr>
        <w:pStyle w:val="ProductList-ClauseHeading"/>
      </w:pPr>
      <w:r>
        <w:lastRenderedPageBreak/>
        <w:t>Precedência:</w:t>
      </w:r>
    </w:p>
    <w:p w14:paraId="37A16BFD" w14:textId="77777777" w:rsidR="00F26338" w:rsidRDefault="00F26338" w:rsidP="00853B8C">
      <w:pPr>
        <w:pStyle w:val="ProductList-Body"/>
        <w:keepNext/>
      </w:pPr>
      <w:r>
        <w:t>Esta seção Serviços de Pesquisa do Bing rege até a extensão de que haja qualquer conflito com outras partes dos OST.</w:t>
      </w:r>
    </w:p>
    <w:p w14:paraId="1FF99EE5" w14:textId="77777777" w:rsidR="00C74745" w:rsidRPr="000772BE" w:rsidRDefault="00064649"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r>
        <w:fldChar w:fldCharType="begin"/>
      </w:r>
      <w:r>
        <w:instrText xml:space="preserve"> HYPERLINK \l "GeneralTerms" \o "Termos Gerais" </w:instrText>
      </w:r>
      <w:r>
        <w:fldChar w:fldCharType="separate"/>
      </w:r>
      <w:r w:rsidR="00C74745">
        <w:rPr>
          <w:rStyle w:val="Hyperlink"/>
          <w:sz w:val="16"/>
          <w:szCs w:val="16"/>
        </w:rPr>
        <w:t>Termos Gerais</w:t>
      </w:r>
      <w:r>
        <w:rPr>
          <w:rStyle w:val="Hyperlink"/>
          <w:sz w:val="16"/>
          <w:szCs w:val="16"/>
        </w:rPr>
        <w:fldChar w:fldCharType="end"/>
      </w:r>
    </w:p>
    <w:p w14:paraId="2369F7B6" w14:textId="77777777" w:rsidR="0086554D" w:rsidRPr="0086554D" w:rsidRDefault="0086554D" w:rsidP="0086554D">
      <w:pPr>
        <w:pStyle w:val="ProductList-Offering2Heading"/>
        <w:keepNext/>
        <w:outlineLvl w:val="2"/>
        <w:rPr>
          <w:lang w:val="pt-BR"/>
        </w:rPr>
      </w:pPr>
      <w:r w:rsidRPr="00447F59">
        <w:rPr>
          <w:lang w:val="pt-BR"/>
        </w:rPr>
        <w:tab/>
      </w:r>
      <w:bookmarkStart w:id="152" w:name="_Toc5958159"/>
      <w:bookmarkStart w:id="153" w:name="_Toc17730854"/>
      <w:bookmarkStart w:id="154" w:name="CognitiveServices"/>
      <w:r w:rsidRPr="0086554D">
        <w:rPr>
          <w:lang w:val="pt-BR"/>
        </w:rPr>
        <w:t>Serviços Cognitivos</w:t>
      </w:r>
      <w:bookmarkEnd w:id="152"/>
      <w:bookmarkEnd w:id="153"/>
    </w:p>
    <w:bookmarkEnd w:id="154"/>
    <w:p w14:paraId="3350D56A" w14:textId="77777777" w:rsidR="0086554D" w:rsidRDefault="0086554D" w:rsidP="0086554D">
      <w:pPr>
        <w:pStyle w:val="ProductList-ClauseHeading"/>
      </w:pPr>
      <w:r>
        <w:t>Limite quanto ao uso da saída de serviço do Cliente</w:t>
      </w:r>
    </w:p>
    <w:p w14:paraId="3F18043F" w14:textId="77777777" w:rsidR="0086554D" w:rsidRPr="00F86985" w:rsidRDefault="0086554D" w:rsidP="0086554D">
      <w:pPr>
        <w:pStyle w:val="ProductList-Body"/>
      </w:pPr>
      <w:r>
        <w:t>O Cliente não fará nem permitirá que terceiros: (i) usem os Serviços Cognitivos ou dados dos Serviços Cognitivos para criar, treinar ou aprimorar (direta ou indiretamente) um serviço ou produto semelhante ou concorrente.</w:t>
      </w:r>
    </w:p>
    <w:p w14:paraId="1767BC55" w14:textId="77777777" w:rsidR="0086554D" w:rsidRPr="00F86985" w:rsidRDefault="0086554D" w:rsidP="0086554D">
      <w:pPr>
        <w:pStyle w:val="ProductList-Body"/>
      </w:pPr>
    </w:p>
    <w:p w14:paraId="01B0BB62" w14:textId="77777777" w:rsidR="0086554D" w:rsidRPr="00F86985" w:rsidRDefault="0086554D" w:rsidP="0086554D">
      <w:pPr>
        <w:pStyle w:val="ProductList-ClauseHeading"/>
      </w:pPr>
      <w:r>
        <w:t>Atribuição do Microsoft Translator</w:t>
      </w:r>
    </w:p>
    <w:p w14:paraId="74116269" w14:textId="77777777" w:rsidR="0086554D" w:rsidRPr="00F86985" w:rsidRDefault="0086554D" w:rsidP="0086554D">
      <w:pPr>
        <w:pStyle w:val="ProductList-Body"/>
      </w:pPr>
      <w:r>
        <w:t>Ao exibir traduções automáticas executadas pelo Microsoft Translator, o Cliente fornecerá aviso razoavelmente proeminente de que o texto foi automaticamente traduzido pelo Microsoft Translator.</w:t>
      </w:r>
    </w:p>
    <w:p w14:paraId="59F93EBF" w14:textId="77777777" w:rsidR="0086554D" w:rsidRPr="00E90A70" w:rsidRDefault="0086554D" w:rsidP="0086554D">
      <w:pPr>
        <w:pStyle w:val="ProductList-Body"/>
      </w:pPr>
    </w:p>
    <w:p w14:paraId="49E905D2" w14:textId="77777777" w:rsidR="0086554D" w:rsidRPr="00541FFF" w:rsidRDefault="0086554D" w:rsidP="0086554D">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Contêineres</w:t>
      </w:r>
    </w:p>
    <w:p w14:paraId="0B911A5D" w14:textId="77777777" w:rsidR="0086554D" w:rsidRPr="00E90A70" w:rsidRDefault="0086554D" w:rsidP="0086554D">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Os recursos dos Serviços Cognitivos que estão disponíveis nos contêineres foram projetados para se conectar a um ponto de extremidade de cobrança. Os contêineres e o ponto de extremidade de cobrança são licenciados para o Cliente de acordo com este contrato como Serviços Online. Os contêineres devem usar o ponto de extremidade de cobrança e também estão sujeitos aos termos de uso do software com um Serviço Online neste contrato. Os contêineres incluem material confidencial e proprietário para a Microsoft. O Cliente concorda em manter a confidencialidade do material e a notificar imediatamente a Microsoft de qualquer possível uso indevido. Os contêineres não estão sujeitos aos Termos de Proteção de Dados porque o ambiente operacional dos contêineres não estão sob controle da Microsoft. O Cliente deve configurar os contêineres que ele usa para se comunicar com o ponto de extremidade de cobrança para que o ponto de extremidade de cobrança meça todo o uso dos contêineres. Desde que o Cliente habilite a referida medição e esteja sujeito a quaisquer limites de transação aplicáveis, o Cliente poderá instalar e usar qualquer quantidade de contêineres (1) nos dispositivos de hardware do Cliente que são dedicados ao uso exclusivo do Cliente e (2) nas contas de Serviços do Microsoft Azure do Cliente.</w:t>
      </w:r>
    </w:p>
    <w:p w14:paraId="58AD29CA" w14:textId="77777777" w:rsidR="0086554D" w:rsidRPr="009A17A9" w:rsidRDefault="0086554D" w:rsidP="0086554D">
      <w:pPr>
        <w:pStyle w:val="ProductList-Body"/>
      </w:pPr>
    </w:p>
    <w:p w14:paraId="06291995" w14:textId="77777777" w:rsidR="0086554D" w:rsidRPr="00F86985" w:rsidRDefault="0086554D" w:rsidP="0086554D">
      <w:pPr>
        <w:pStyle w:val="ProductList-ClauseHeading"/>
      </w:pPr>
      <w:r>
        <w:t>Configurações de serviços cognitivos inativos e modelos personalizados</w:t>
      </w:r>
    </w:p>
    <w:p w14:paraId="71C70B85" w14:textId="77777777" w:rsidR="0086554D" w:rsidRPr="009A17A9" w:rsidRDefault="0086554D" w:rsidP="0086554D">
      <w:pPr>
        <w:pStyle w:val="ProductList-Body"/>
      </w:pPr>
      <w:r>
        <w:t>Para fins de retenção e exclusão de dados, uma configuração ou modelo personalizado de Serviços Cognitivos inativo pode, a critério da Microsoft, ser tratado como Serviço Online para o qual a assinatura do Cliente expirou. Uma configuração ou modelo personalizado torna-se inativo se durante 90 dias (1) nenhuma chamada for feita para ele; (2) não tiver sido modificado e não possuir uma chave atual atribuída a ele; (3) o cliente não tiver efetuado login.</w:t>
      </w:r>
    </w:p>
    <w:p w14:paraId="46517FCC" w14:textId="77777777" w:rsidR="00C74745" w:rsidRPr="000772BE" w:rsidRDefault="00064649"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r>
        <w:fldChar w:fldCharType="begin"/>
      </w:r>
      <w:r>
        <w:instrText xml:space="preserve"> HYPERLINK \l "GeneralTerms" \o "Termos Gerais" </w:instrText>
      </w:r>
      <w:r>
        <w:fldChar w:fldCharType="separate"/>
      </w:r>
      <w:r w:rsidR="00C74745">
        <w:rPr>
          <w:rStyle w:val="Hyperlink"/>
          <w:sz w:val="16"/>
          <w:szCs w:val="16"/>
        </w:rPr>
        <w:t>Termos Gerais</w:t>
      </w:r>
      <w:r>
        <w:rPr>
          <w:rStyle w:val="Hyperlink"/>
          <w:sz w:val="16"/>
          <w:szCs w:val="16"/>
        </w:rPr>
        <w:fldChar w:fldCharType="end"/>
      </w:r>
    </w:p>
    <w:p w14:paraId="09DDA245" w14:textId="77777777" w:rsidR="00552B3D" w:rsidRPr="001C012F" w:rsidRDefault="00552B3D" w:rsidP="00C74745">
      <w:pPr>
        <w:pStyle w:val="ProductList-Offering2Heading"/>
        <w:keepNext/>
        <w:ind w:firstLine="158"/>
        <w:outlineLvl w:val="2"/>
        <w:rPr>
          <w:lang w:val="pt-BR"/>
        </w:rPr>
      </w:pPr>
      <w:bookmarkStart w:id="155" w:name="_Toc17730855"/>
      <w:r w:rsidRPr="001C012F">
        <w:rPr>
          <w:lang w:val="pt-BR"/>
        </w:rPr>
        <w:t>Microsoft Genomics</w:t>
      </w:r>
      <w:bookmarkEnd w:id="140"/>
      <w:bookmarkEnd w:id="155"/>
    </w:p>
    <w:p w14:paraId="16A6F8B3" w14:textId="77777777" w:rsidR="00552B3D" w:rsidRPr="00BA2331" w:rsidRDefault="00552B3D" w:rsidP="00552B3D">
      <w:pPr>
        <w:pStyle w:val="ProductList-ClauseHeading"/>
      </w:pPr>
      <w:r>
        <w:t xml:space="preserve">Privacidade do Microsoft Genomics </w:t>
      </w:r>
    </w:p>
    <w:p w14:paraId="1E9FB762" w14:textId="77777777" w:rsidR="00552B3D" w:rsidRPr="00BA2331" w:rsidRDefault="00552B3D" w:rsidP="00552B3D">
      <w:pPr>
        <w:pStyle w:val="ProductList-Body"/>
      </w:pPr>
      <w:r>
        <w:t xml:space="preserve">A Política de Privacidade da Microsoft localizada em </w:t>
      </w:r>
      <w:r w:rsidR="00064649">
        <w:fldChar w:fldCharType="begin"/>
      </w:r>
      <w:r w:rsidR="00064649">
        <w:instrText xml:space="preserve"> HYPERLINK "https://go.microsoft.com/fwlink/?LinkId=521839" </w:instrText>
      </w:r>
      <w:r w:rsidR="00064649">
        <w:fldChar w:fldCharType="separate"/>
      </w:r>
      <w:r>
        <w:rPr>
          <w:rStyle w:val="Hyperlink"/>
        </w:rPr>
        <w:t>https://go.microsoft.com/fwlink/?LinkId=521839</w:t>
      </w:r>
      <w:r w:rsidR="00064649">
        <w:rPr>
          <w:rStyle w:val="Hyperlink"/>
        </w:rPr>
        <w:fldChar w:fldCharType="end"/>
      </w:r>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552B3D">
      <w:pPr>
        <w:pStyle w:val="ProductList-Body"/>
      </w:pPr>
    </w:p>
    <w:p w14:paraId="03BD90DD" w14:textId="77777777" w:rsidR="00552B3D" w:rsidRPr="00BA2331" w:rsidRDefault="00552B3D" w:rsidP="00552B3D">
      <w:pPr>
        <w:pStyle w:val="ProductList-ClauseHeading"/>
      </w:pPr>
      <w:r>
        <w:t xml:space="preserve">Termos de Licença do Broad </w:t>
      </w:r>
    </w:p>
    <w:p w14:paraId="1A6B1F84" w14:textId="77777777" w:rsidR="00552B3D" w:rsidRPr="00BA2331" w:rsidRDefault="00552B3D" w:rsidP="00552B3D">
      <w:pPr>
        <w:pStyle w:val="ProductList-Body"/>
      </w:pPr>
      <w:r>
        <w:t>O Microsoft Genomics inclui acesso ao Genetic Analysis Toolkit (GATK) do Broad Institute, Inc. (“</w:t>
      </w:r>
      <w:r>
        <w:rPr>
          <w:bCs/>
        </w:rPr>
        <w:t>Broad</w:t>
      </w:r>
      <w:r>
        <w:t>”). O uso do GATK e de qualquer documentação relacionada como parte do Microsoft Genomics também está sujeito ao Contrato de Licença de Usuário Final do GATK do Broad (“</w:t>
      </w:r>
      <w:r>
        <w:rPr>
          <w:bCs/>
        </w:rPr>
        <w:t>EULA do Broad</w:t>
      </w:r>
      <w:r>
        <w:t xml:space="preserve">”). </w:t>
      </w:r>
    </w:p>
    <w:p w14:paraId="1AA4CB65" w14:textId="77777777" w:rsidR="00552B3D" w:rsidRPr="00BA2331" w:rsidRDefault="00552B3D" w:rsidP="00552B3D">
      <w:pPr>
        <w:pStyle w:val="ProductList-Body"/>
      </w:pPr>
      <w:r>
        <w:t xml:space="preserve"> </w:t>
      </w:r>
    </w:p>
    <w:p w14:paraId="3F1B9D43" w14:textId="77777777" w:rsidR="00552B3D" w:rsidRPr="00BA2331" w:rsidRDefault="00552B3D" w:rsidP="00552B3D">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552B3D">
      <w:pPr>
        <w:pStyle w:val="ProductList-Body"/>
      </w:pPr>
    </w:p>
    <w:p w14:paraId="676716D3" w14:textId="77777777" w:rsidR="00552B3D" w:rsidRPr="00BA2331" w:rsidRDefault="00552B3D" w:rsidP="00552B3D">
      <w:pPr>
        <w:pStyle w:val="ProductList-ClauseHeading"/>
      </w:pPr>
      <w:r>
        <w:t>Inexistência de Uso Médico</w:t>
      </w:r>
    </w:p>
    <w:p w14:paraId="78E39356" w14:textId="77777777" w:rsidR="00552B3D" w:rsidRPr="00BA2331" w:rsidRDefault="00552B3D" w:rsidP="00552B3D">
      <w:pPr>
        <w:pStyle w:val="ProductList-Body"/>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72F6852F" w14:textId="149955EA" w:rsidR="00853B8C" w:rsidRDefault="00064649" w:rsidP="00D7133F">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r>
        <w:fldChar w:fldCharType="begin"/>
      </w:r>
      <w:r>
        <w:instrText xml:space="preserve"> HYPERLINK \l "GeneralTerms" \o "Termos Gerais" </w:instrText>
      </w:r>
      <w:r>
        <w:fldChar w:fldCharType="separate"/>
      </w:r>
      <w:r w:rsidR="00C74745">
        <w:rPr>
          <w:rStyle w:val="Hyperlink"/>
          <w:sz w:val="16"/>
          <w:szCs w:val="16"/>
        </w:rPr>
        <w:t>Termos Gerais</w:t>
      </w:r>
      <w:r>
        <w:rPr>
          <w:rStyle w:val="Hyperlink"/>
          <w:sz w:val="16"/>
          <w:szCs w:val="16"/>
        </w:rPr>
        <w:fldChar w:fldCharType="end"/>
      </w:r>
    </w:p>
    <w:p w14:paraId="64CEDBC8" w14:textId="3532A526" w:rsidR="00552B3D" w:rsidRPr="001C012F" w:rsidRDefault="00552B3D" w:rsidP="00552B3D">
      <w:pPr>
        <w:pStyle w:val="ProductList-Offering2Heading"/>
        <w:outlineLvl w:val="2"/>
        <w:rPr>
          <w:lang w:val="pt-BR"/>
        </w:rPr>
      </w:pPr>
      <w:r w:rsidRPr="001C012F">
        <w:rPr>
          <w:lang w:val="pt-BR"/>
        </w:rPr>
        <w:tab/>
      </w:r>
      <w:bookmarkStart w:id="156" w:name="_Toc494738673"/>
      <w:bookmarkStart w:id="157" w:name="_Toc17730856"/>
      <w:r w:rsidRPr="001C012F">
        <w:rPr>
          <w:lang w:val="pt-BR"/>
        </w:rPr>
        <w:t xml:space="preserve">Visual Studio </w:t>
      </w:r>
      <w:r w:rsidR="001C012F">
        <w:rPr>
          <w:lang w:val="pt-BR"/>
        </w:rPr>
        <w:t>App</w:t>
      </w:r>
      <w:r w:rsidRPr="001C012F">
        <w:rPr>
          <w:lang w:val="pt-BR"/>
        </w:rPr>
        <w:t xml:space="preserve"> Center</w:t>
      </w:r>
      <w:bookmarkEnd w:id="156"/>
      <w:bookmarkEnd w:id="157"/>
    </w:p>
    <w:p w14:paraId="6ED279FF" w14:textId="76D0DFAD" w:rsidR="00552B3D" w:rsidRPr="00BA2331" w:rsidRDefault="00552B3D" w:rsidP="00552B3D">
      <w:pPr>
        <w:pStyle w:val="ProductList-ClauseHeading"/>
      </w:pPr>
      <w:r>
        <w:t xml:space="preserve">Termos de privacidade e segurança do Visual Studio </w:t>
      </w:r>
      <w:r w:rsidR="001C012F">
        <w:t>App</w:t>
      </w:r>
      <w:r>
        <w:t xml:space="preserve"> Center Test</w:t>
      </w:r>
    </w:p>
    <w:p w14:paraId="1B9F0C86" w14:textId="163CB069" w:rsidR="00552B3D" w:rsidRPr="00BA2331" w:rsidRDefault="00552B3D" w:rsidP="00552B3D">
      <w:pPr>
        <w:pStyle w:val="ProductList-Body"/>
      </w:pPr>
      <w:r>
        <w:t xml:space="preserve">A política de privacidade localizada em </w:t>
      </w:r>
      <w:r w:rsidR="00064649">
        <w:fldChar w:fldCharType="begin"/>
      </w:r>
      <w:r w:rsidR="00064649">
        <w:instrText xml:space="preserve"> HYPE</w:instrText>
      </w:r>
      <w:r w:rsidR="00064649">
        <w:instrText xml:space="preserve">RLINK "https://aka.ms/actestprivacypolicy" </w:instrText>
      </w:r>
      <w:r w:rsidR="00064649">
        <w:fldChar w:fldCharType="separate"/>
      </w:r>
      <w:r w:rsidR="00244C91">
        <w:rPr>
          <w:rStyle w:val="Hyperlink"/>
        </w:rPr>
        <w:t>https://aka.ms/actestprivacypolicy</w:t>
      </w:r>
      <w:r w:rsidR="00064649">
        <w:rPr>
          <w:rStyle w:val="Hyperlink"/>
        </w:rPr>
        <w:fldChar w:fldCharType="end"/>
      </w:r>
      <w:r>
        <w:t xml:space="preserve">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552B3D">
      <w:pPr>
        <w:pStyle w:val="ProductList-Body"/>
      </w:pPr>
    </w:p>
    <w:p w14:paraId="629EAD41" w14:textId="77777777" w:rsidR="00552B3D" w:rsidRPr="00BA2331" w:rsidRDefault="00552B3D" w:rsidP="00552B3D">
      <w:pPr>
        <w:pStyle w:val="ProductList-ClauseHeading"/>
      </w:pPr>
      <w:r>
        <w:lastRenderedPageBreak/>
        <w:t>Uso para Desenvolvimento e Teste</w:t>
      </w:r>
    </w:p>
    <w:p w14:paraId="7C6983EE" w14:textId="489E1AC3" w:rsidR="00552B3D" w:rsidRPr="00BA2331" w:rsidRDefault="00552B3D" w:rsidP="00552B3D">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552B3D">
      <w:pPr>
        <w:pStyle w:val="ProductList-Body"/>
      </w:pPr>
    </w:p>
    <w:p w14:paraId="06B307AE" w14:textId="77777777" w:rsidR="00552B3D" w:rsidRPr="00BA2331" w:rsidRDefault="00552B3D" w:rsidP="00552B3D">
      <w:pPr>
        <w:pStyle w:val="ProductList-ClauseHeading"/>
      </w:pPr>
      <w:r>
        <w:t>Desenvolvedor Autorizado</w:t>
      </w:r>
    </w:p>
    <w:p w14:paraId="1D3A4267" w14:textId="631878E9" w:rsidR="00552B3D" w:rsidRPr="00BA2331" w:rsidRDefault="00552B3D" w:rsidP="00552B3D">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552B3D">
      <w:pPr>
        <w:pStyle w:val="ProductList-Body"/>
      </w:pPr>
    </w:p>
    <w:p w14:paraId="59213E5D" w14:textId="77777777" w:rsidR="00552B3D" w:rsidRPr="00BA2331" w:rsidRDefault="00552B3D" w:rsidP="00552B3D">
      <w:pPr>
        <w:pStyle w:val="ProductList-ClauseHeading"/>
      </w:pPr>
      <w:r>
        <w:t>Acesso ao Serviço de Repositório de Terceiros</w:t>
      </w:r>
    </w:p>
    <w:p w14:paraId="6B626AAC" w14:textId="1ED7D656" w:rsidR="00552B3D" w:rsidRPr="00BA2331" w:rsidRDefault="00552B3D" w:rsidP="00552B3D">
      <w:pPr>
        <w:pStyle w:val="ProductList-Body"/>
      </w:pPr>
      <w:r>
        <w:t xml:space="preserve">Caso o Cliente permita que a Microsoft acesse a(s) sua(s) conta(s) de serviço de repositório de terceiros, o Cliente autoriza a Microsoft a verificar a(s) conta(s), incluindo o conteúdo de repositórios públicos e privados do Cliente. A Microsoft usará esses dados somente para fornecer o serviço Visual Studio </w:t>
      </w:r>
      <w:r w:rsidR="001C012F">
        <w:t>App</w:t>
      </w:r>
      <w:r>
        <w:t xml:space="preserve"> Center ao Cliente, incluindo fins compatíveis com o fornecimento do serviço.</w:t>
      </w:r>
    </w:p>
    <w:p w14:paraId="0DA7314E" w14:textId="77777777" w:rsidR="00C74745" w:rsidRPr="000772BE" w:rsidRDefault="00064649"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r>
        <w:fldChar w:fldCharType="begin"/>
      </w:r>
      <w:r>
        <w:instrText xml:space="preserve"> HYPERLINK \l "GeneralTerms" \o "Termos Gerais" </w:instrText>
      </w:r>
      <w:r>
        <w:fldChar w:fldCharType="separate"/>
      </w:r>
      <w:r w:rsidR="00C74745">
        <w:rPr>
          <w:rStyle w:val="Hyperlink"/>
          <w:sz w:val="16"/>
          <w:szCs w:val="16"/>
        </w:rPr>
        <w:t>Termos Gerais</w:t>
      </w:r>
      <w:r>
        <w:rPr>
          <w:rStyle w:val="Hyperlink"/>
          <w:sz w:val="16"/>
          <w:szCs w:val="16"/>
        </w:rPr>
        <w:fldChar w:fldCharType="end"/>
      </w:r>
    </w:p>
    <w:p w14:paraId="65F653B1" w14:textId="450D9818" w:rsidR="00D6798A" w:rsidRPr="001C012F" w:rsidRDefault="00D6798A" w:rsidP="00D6798A">
      <w:pPr>
        <w:pStyle w:val="ProductList-OfferingGroupHeading"/>
        <w:spacing w:after="80"/>
        <w:outlineLvl w:val="1"/>
        <w:rPr>
          <w:lang w:val="pt-BR"/>
        </w:rPr>
      </w:pPr>
      <w:bookmarkStart w:id="158" w:name="_Toc17730857"/>
      <w:r w:rsidRPr="001C012F">
        <w:rPr>
          <w:lang w:val="pt-BR"/>
        </w:rPr>
        <w:t>Planos do Microsoft Azure</w:t>
      </w:r>
      <w:bookmarkEnd w:id="141"/>
      <w:bookmarkEnd w:id="158"/>
    </w:p>
    <w:p w14:paraId="35F5AC88" w14:textId="77777777" w:rsidR="00D6798A" w:rsidRDefault="00D6798A" w:rsidP="00D6798A">
      <w:pPr>
        <w:pStyle w:val="ProductList-Body"/>
        <w:tabs>
          <w:tab w:val="clear" w:pos="158"/>
          <w:tab w:val="left" w:pos="360"/>
        </w:tabs>
        <w:rPr>
          <w:b/>
          <w:color w:val="00188F"/>
        </w:rPr>
      </w:pPr>
      <w:r>
        <w:rPr>
          <w:b/>
          <w:color w:val="00188F"/>
        </w:rPr>
        <w:t>Notificações</w:t>
      </w:r>
    </w:p>
    <w:p w14:paraId="2CE8A138" w14:textId="70D964A3" w:rsidR="00D6798A" w:rsidRPr="00AB267B" w:rsidRDefault="00D6798A" w:rsidP="00D6798A">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737DA394" w14:textId="77777777" w:rsidR="00D6798A" w:rsidRPr="000E3993" w:rsidRDefault="00D6798A" w:rsidP="00D6798A">
      <w:pPr>
        <w:pStyle w:val="ProductList-Body"/>
      </w:pPr>
    </w:p>
    <w:p w14:paraId="35F9547C" w14:textId="77777777" w:rsidR="00D6798A" w:rsidRPr="00017A5A" w:rsidRDefault="00D6798A" w:rsidP="00D6798A">
      <w:pPr>
        <w:pStyle w:val="ProductList-Body"/>
        <w:tabs>
          <w:tab w:val="clear" w:pos="158"/>
          <w:tab w:val="left" w:pos="180"/>
        </w:tabs>
        <w:rPr>
          <w:b/>
          <w:color w:val="00188F"/>
        </w:rPr>
      </w:pPr>
      <w:r>
        <w:rPr>
          <w:b/>
          <w:color w:val="00188F"/>
        </w:rPr>
        <w:t>Pacotes de Licenças de Assinatura.</w:t>
      </w:r>
    </w:p>
    <w:p w14:paraId="1FA876CA" w14:textId="50D5E3CD" w:rsidR="00DE2F92" w:rsidRDefault="00DE2F92" w:rsidP="00DE2F92">
      <w:pPr>
        <w:pStyle w:val="ProductList-Body"/>
      </w:pPr>
      <w:r>
        <w:t xml:space="preserve">Além das SLs de Usuário, consulte o </w:t>
      </w:r>
      <w:r w:rsidR="00064649">
        <w:fldChar w:fldCharType="begin"/>
      </w:r>
      <w:r w:rsidR="00064649">
        <w:instrText xml:space="preserve"> HYPERLINK \l "Attachment2" \o "Anexo 2" </w:instrText>
      </w:r>
      <w:r w:rsidR="00064649">
        <w:fldChar w:fldCharType="separate"/>
      </w:r>
      <w:r>
        <w:rPr>
          <w:rStyle w:val="Hyperlink"/>
        </w:rPr>
        <w:t>Anexo 2</w:t>
      </w:r>
      <w:r w:rsidR="00064649">
        <w:rPr>
          <w:rStyle w:val="Hyperlink"/>
        </w:rPr>
        <w:fldChar w:fldCharType="end"/>
      </w:r>
      <w:r>
        <w:t xml:space="preserve"> para outras SLs que cumprem os requisitos do Azure Active Directory Premium, Proteção Avançada contra Ameaças do Azure para Usuários, Proteção de Informações do Azure e Microsoft Intune.</w:t>
      </w:r>
    </w:p>
    <w:p w14:paraId="160607AD" w14:textId="77777777" w:rsidR="00D6798A" w:rsidRPr="00D6798A" w:rsidRDefault="00D6798A" w:rsidP="00D6798A">
      <w:pPr>
        <w:pStyle w:val="ProductList-Body"/>
      </w:pPr>
    </w:p>
    <w:p w14:paraId="37E04445" w14:textId="6FE21203" w:rsidR="00577772" w:rsidRPr="001C012F" w:rsidRDefault="00D6798A" w:rsidP="003D1C19">
      <w:pPr>
        <w:pStyle w:val="ProductList-Offering2Heading"/>
        <w:keepNext/>
        <w:outlineLvl w:val="2"/>
        <w:rPr>
          <w:lang w:val="pt-BR"/>
        </w:rPr>
      </w:pPr>
      <w:r w:rsidRPr="001C012F">
        <w:rPr>
          <w:lang w:val="pt-BR"/>
        </w:rPr>
        <w:tab/>
      </w:r>
      <w:bookmarkStart w:id="159" w:name="_Toc17730858"/>
      <w:r w:rsidR="00577772" w:rsidRPr="001C012F">
        <w:rPr>
          <w:lang w:val="pt-BR"/>
        </w:rPr>
        <w:t>Azure Active Directory Basic</w:t>
      </w:r>
      <w:bookmarkEnd w:id="142"/>
      <w:bookmarkEnd w:id="143"/>
      <w:bookmarkEnd w:id="159"/>
    </w:p>
    <w:bookmarkEnd w:id="144"/>
    <w:p w14:paraId="31A7DDDD" w14:textId="77777777" w:rsidR="00577772" w:rsidRPr="003C2FBE" w:rsidRDefault="00577772" w:rsidP="00577772">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60" w:name="AzureActiveDirectoryPremium"/>
    <w:p w14:paraId="621B421E"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19E3AD4F" w14:textId="77777777" w:rsidR="00577772" w:rsidRPr="001C012F" w:rsidRDefault="00577772" w:rsidP="00577772">
      <w:pPr>
        <w:pStyle w:val="ProductList-Offering2Heading"/>
        <w:outlineLvl w:val="2"/>
        <w:rPr>
          <w:lang w:val="pt-BR"/>
        </w:rPr>
      </w:pPr>
      <w:r w:rsidRPr="001C012F">
        <w:rPr>
          <w:lang w:val="pt-BR"/>
        </w:rPr>
        <w:tab/>
      </w:r>
      <w:bookmarkStart w:id="161" w:name="_Toc459970715"/>
      <w:bookmarkStart w:id="162" w:name="_Toc457466429"/>
      <w:bookmarkStart w:id="163" w:name="_Toc17730859"/>
      <w:r w:rsidRPr="001C012F">
        <w:rPr>
          <w:lang w:val="pt-BR"/>
        </w:rPr>
        <w:t>Azure Active Directory Premium</w:t>
      </w:r>
      <w:bookmarkEnd w:id="161"/>
      <w:bookmarkEnd w:id="162"/>
      <w:bookmarkEnd w:id="163"/>
    </w:p>
    <w:bookmarkEnd w:id="160"/>
    <w:p w14:paraId="4E7C8112" w14:textId="3320615D" w:rsidR="00577772" w:rsidRDefault="00577772" w:rsidP="00577772">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p w14:paraId="7C4407F8" w14:textId="58F2B778" w:rsidR="00B87331" w:rsidRDefault="00B87331" w:rsidP="00577772">
      <w:pPr>
        <w:pStyle w:val="ProductList-Body"/>
      </w:pPr>
    </w:p>
    <w:p w14:paraId="152A0B31" w14:textId="77777777" w:rsidR="00B87331" w:rsidRDefault="00B87331" w:rsidP="00B87331">
      <w:pPr>
        <w:pStyle w:val="ProductList-ClauseHeading"/>
      </w:pPr>
      <w:r>
        <w:t>Permissão de Usuário Externo</w:t>
      </w:r>
    </w:p>
    <w:p w14:paraId="08FC0470" w14:textId="77777777" w:rsidR="00B87331" w:rsidRPr="00534B01" w:rsidRDefault="00B87331" w:rsidP="00B87331">
      <w:pPr>
        <w:pStyle w:val="ProductList-Body"/>
      </w:pPr>
      <w:r>
        <w:t>Para cada SL de Usuário (ou Pacote de Licenças de Assinatura equivalente) que o Cliente atribui a um usuário, o Cliente também pode permitir que até cinco Usuários Externos adicionais acessem o nível de serviço do Azure Active Directory correspondente.</w:t>
      </w:r>
    </w:p>
    <w:bookmarkStart w:id="164" w:name="AzureInformationProtectionPremium"/>
    <w:p w14:paraId="4AC46F5C"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A08AE96" w14:textId="77777777" w:rsidR="00577772" w:rsidRPr="001C012F" w:rsidRDefault="00577772" w:rsidP="00577772">
      <w:pPr>
        <w:pStyle w:val="ProductList-Offering2Heading"/>
        <w:outlineLvl w:val="2"/>
        <w:rPr>
          <w:lang w:val="pt-BR"/>
        </w:rPr>
      </w:pPr>
      <w:r w:rsidRPr="001C012F">
        <w:rPr>
          <w:lang w:val="pt-BR"/>
        </w:rPr>
        <w:tab/>
      </w:r>
      <w:bookmarkStart w:id="165" w:name="AzureRightsManagement"/>
      <w:bookmarkStart w:id="166" w:name="_Toc459970716"/>
      <w:bookmarkStart w:id="167" w:name="_Toc457466430"/>
      <w:bookmarkStart w:id="168" w:name="_Toc17730860"/>
      <w:r w:rsidRPr="001C012F">
        <w:rPr>
          <w:lang w:val="pt-BR"/>
        </w:rPr>
        <w:t>Proteção de Informações Azure</w:t>
      </w:r>
      <w:bookmarkEnd w:id="165"/>
      <w:r w:rsidRPr="001C012F">
        <w:rPr>
          <w:lang w:val="pt-BR"/>
        </w:rPr>
        <w:t xml:space="preserve"> Premium</w:t>
      </w:r>
      <w:bookmarkEnd w:id="166"/>
      <w:bookmarkEnd w:id="167"/>
      <w:bookmarkEnd w:id="168"/>
    </w:p>
    <w:bookmarkEnd w:id="164"/>
    <w:p w14:paraId="0A1E5463" w14:textId="77777777" w:rsidR="00577772" w:rsidRPr="003C2FBE" w:rsidRDefault="00577772" w:rsidP="00577772">
      <w:pPr>
        <w:pStyle w:val="ProductList-Body"/>
        <w:tabs>
          <w:tab w:val="clear" w:pos="158"/>
          <w:tab w:val="left" w:pos="360"/>
        </w:tabs>
      </w:pPr>
      <w:r>
        <w:rPr>
          <w:b/>
          <w:color w:val="00188F"/>
        </w:rPr>
        <w:t>Notificações</w:t>
      </w:r>
    </w:p>
    <w:p w14:paraId="48980DAA" w14:textId="1AB4A783" w:rsidR="00577772" w:rsidRPr="003C2FBE" w:rsidRDefault="00577772" w:rsidP="00577772">
      <w:pPr>
        <w:pStyle w:val="ProductList-Body"/>
      </w:pPr>
      <w:r>
        <w:t xml:space="preserve">As notificações sobre o Bing Mapas contidas no </w:t>
      </w:r>
      <w:r w:rsidR="00064649">
        <w:fldChar w:fldCharType="begin"/>
      </w:r>
      <w:r w:rsidR="00064649">
        <w:instrText xml:space="preserve"> HYPERLINK \l "Attachment1" \o "Anexo 1" </w:instrText>
      </w:r>
      <w:r w:rsidR="00064649">
        <w:fldChar w:fldCharType="separate"/>
      </w:r>
      <w:r>
        <w:rPr>
          <w:rStyle w:val="Hyperlink"/>
        </w:rPr>
        <w:t>Anexo 1</w:t>
      </w:r>
      <w:r w:rsidR="00064649">
        <w:rPr>
          <w:rStyle w:val="Hyperlink"/>
        </w:rPr>
        <w:fldChar w:fldCharType="end"/>
      </w:r>
      <w:r>
        <w:t xml:space="preserve"> são aplicáveis.</w:t>
      </w:r>
    </w:p>
    <w:p w14:paraId="0C511957" w14:textId="54D3F192" w:rsidR="00577772" w:rsidRPr="003C2FBE" w:rsidRDefault="00577772" w:rsidP="00577772">
      <w:pPr>
        <w:pStyle w:val="ProductList-Body"/>
      </w:pPr>
      <w:r>
        <w:t xml:space="preserve">Todos os serviços de implantação prestados ao Cliente estão sujeitos à Notificação sobre Serviços Profissionais no </w:t>
      </w:r>
      <w:r w:rsidR="00064649">
        <w:fldChar w:fldCharType="begin"/>
      </w:r>
      <w:r w:rsidR="00064649">
        <w:instrText xml:space="preserve"> HYPERLINK \l "Attachment1" \o "Anexo 1" </w:instrText>
      </w:r>
      <w:r w:rsidR="00064649">
        <w:fldChar w:fldCharType="separate"/>
      </w:r>
      <w:r>
        <w:rPr>
          <w:rStyle w:val="Hyperlink"/>
        </w:rPr>
        <w:t>Anexo 1</w:t>
      </w:r>
      <w:r w:rsidR="00064649">
        <w:rPr>
          <w:rStyle w:val="Hyperlink"/>
        </w:rPr>
        <w:fldChar w:fldCharType="end"/>
      </w:r>
      <w:r>
        <w:t>.</w:t>
      </w:r>
    </w:p>
    <w:bookmarkStart w:id="169" w:name="_Toc388464308"/>
    <w:bookmarkStart w:id="170" w:name="Dynamics365"/>
    <w:bookmarkStart w:id="171" w:name="_Toc524436945"/>
    <w:bookmarkStart w:id="172" w:name="_Toc523239317"/>
    <w:bookmarkEnd w:id="145"/>
    <w:bookmarkEnd w:id="146"/>
    <w:bookmarkEnd w:id="147"/>
    <w:bookmarkEnd w:id="169"/>
    <w:p w14:paraId="7A793C56" w14:textId="5981A7BB"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73" w:name="_Toc8395038"/>
      <w:bookmarkStart w:id="174" w:name="_Toc6563826"/>
      <w:bookmarkStart w:id="175" w:name="_Toc8749039"/>
      <w:bookmarkEnd w:id="170"/>
      <w:bookmarkEnd w:id="171"/>
      <w:bookmarkEnd w:id="172"/>
    </w:p>
    <w:p w14:paraId="20211ABD" w14:textId="77777777" w:rsidR="004269AF" w:rsidRDefault="004269AF">
      <w:pPr>
        <w:rPr>
          <w:rFonts w:asciiTheme="majorHAnsi" w:hAnsiTheme="majorHAnsi"/>
          <w:b/>
          <w:color w:val="00188F"/>
          <w:sz w:val="28"/>
          <w:lang w:val="en-US" w:eastAsia="en-US" w:bidi="ar-SA"/>
        </w:rPr>
      </w:pPr>
      <w:r>
        <w:br w:type="page"/>
      </w:r>
    </w:p>
    <w:p w14:paraId="5C1F37AB" w14:textId="614E9E70" w:rsidR="007A73FA" w:rsidRPr="00A8327A" w:rsidRDefault="007A73FA" w:rsidP="007A73FA">
      <w:pPr>
        <w:pStyle w:val="ProductList-Offering1Heading"/>
      </w:pPr>
      <w:bookmarkStart w:id="176" w:name="_Toc17730861"/>
      <w:proofErr w:type="spellStart"/>
      <w:r>
        <w:lastRenderedPageBreak/>
        <w:t>Serviços</w:t>
      </w:r>
      <w:proofErr w:type="spellEnd"/>
      <w:r>
        <w:t xml:space="preserve"> do Microsoft Dynamics 365</w:t>
      </w:r>
      <w:bookmarkEnd w:id="173"/>
      <w:bookmarkEnd w:id="174"/>
      <w:bookmarkEnd w:id="175"/>
      <w:bookmarkEnd w:id="176"/>
    </w:p>
    <w:p w14:paraId="34A78299" w14:textId="77777777" w:rsidR="007A73FA" w:rsidRPr="00A8327A" w:rsidRDefault="007A73FA" w:rsidP="007A73FA">
      <w:pPr>
        <w:pStyle w:val="ProductList-Body"/>
        <w:rPr>
          <w:rFonts w:asciiTheme="majorHAnsi" w:hAnsiTheme="majorHAnsi"/>
          <w:sz w:val="16"/>
          <w:szCs w:val="16"/>
        </w:rPr>
        <w:sectPr w:rsidR="007A73FA" w:rsidRPr="00A8327A" w:rsidSect="007A73FA">
          <w:footerReference w:type="default" r:id="rId29"/>
          <w:footerReference w:type="first" r:id="rId30"/>
          <w:pgSz w:w="12240" w:h="15840"/>
          <w:pgMar w:top="720" w:right="720" w:bottom="720" w:left="720" w:header="720" w:footer="720" w:gutter="0"/>
          <w:cols w:space="720"/>
          <w:titlePg/>
          <w:docGrid w:linePitch="360"/>
        </w:sectPr>
      </w:pPr>
    </w:p>
    <w:p w14:paraId="1949FB81" w14:textId="77777777" w:rsidR="007A73FA" w:rsidRDefault="007A73FA" w:rsidP="007A73FA">
      <w:pPr>
        <w:pStyle w:val="ProductList-Body"/>
        <w:rPr>
          <w:rFonts w:asciiTheme="majorHAnsi" w:hAnsiTheme="majorHAnsi"/>
          <w:sz w:val="16"/>
          <w:szCs w:val="16"/>
        </w:rPr>
      </w:pPr>
      <w:r>
        <w:rPr>
          <w:rFonts w:asciiTheme="majorHAnsi" w:hAnsiTheme="majorHAnsi"/>
          <w:sz w:val="16"/>
          <w:szCs w:val="16"/>
        </w:rPr>
        <w:t>Plano do Dynamics 365</w:t>
      </w:r>
    </w:p>
    <w:p w14:paraId="4642481F" w14:textId="77777777" w:rsidR="007A73FA" w:rsidRDefault="007A73FA" w:rsidP="007A73FA">
      <w:pPr>
        <w:pStyle w:val="ProductList-Body"/>
        <w:rPr>
          <w:rFonts w:asciiTheme="majorHAnsi" w:hAnsiTheme="majorHAnsi"/>
          <w:sz w:val="16"/>
          <w:szCs w:val="16"/>
        </w:rPr>
      </w:pPr>
      <w:r>
        <w:rPr>
          <w:rFonts w:asciiTheme="majorHAnsi" w:hAnsiTheme="majorHAnsi"/>
          <w:sz w:val="16"/>
          <w:szCs w:val="16"/>
        </w:rPr>
        <w:t>Plano de Operações Unificadas do Dynamics 365</w:t>
      </w:r>
    </w:p>
    <w:p w14:paraId="77D5B94E" w14:textId="77777777" w:rsidR="007A73FA" w:rsidRDefault="007A73FA" w:rsidP="007A73FA">
      <w:pPr>
        <w:pStyle w:val="ProductList-Body"/>
        <w:rPr>
          <w:rFonts w:asciiTheme="majorHAnsi" w:hAnsiTheme="majorHAnsi"/>
          <w:sz w:val="16"/>
          <w:szCs w:val="16"/>
        </w:rPr>
      </w:pPr>
      <w:r>
        <w:rPr>
          <w:rFonts w:asciiTheme="majorHAnsi" w:hAnsiTheme="majorHAnsi"/>
          <w:sz w:val="16"/>
          <w:szCs w:val="16"/>
        </w:rPr>
        <w:t>Plano de Engajamento de Clientes do Dynamics 365</w:t>
      </w:r>
    </w:p>
    <w:p w14:paraId="5D32E2B1" w14:textId="77777777" w:rsidR="007A73FA" w:rsidRDefault="007A73FA" w:rsidP="007A73FA">
      <w:pPr>
        <w:pStyle w:val="ProductList-Body"/>
        <w:rPr>
          <w:rFonts w:asciiTheme="majorHAnsi" w:hAnsiTheme="majorHAnsi"/>
          <w:sz w:val="16"/>
          <w:szCs w:val="16"/>
        </w:rPr>
      </w:pPr>
      <w:r>
        <w:rPr>
          <w:rFonts w:asciiTheme="majorHAnsi" w:hAnsiTheme="majorHAnsi"/>
          <w:sz w:val="16"/>
          <w:szCs w:val="16"/>
        </w:rPr>
        <w:t>Dynamics 365 Customer Insights</w:t>
      </w:r>
    </w:p>
    <w:p w14:paraId="042F75CC" w14:textId="77777777" w:rsidR="007A73FA" w:rsidRPr="00FE50CE" w:rsidRDefault="007A73FA" w:rsidP="007A73FA">
      <w:pPr>
        <w:pStyle w:val="ProductList-Body"/>
        <w:rPr>
          <w:rFonts w:asciiTheme="majorHAnsi" w:hAnsiTheme="majorHAnsi"/>
          <w:sz w:val="16"/>
          <w:szCs w:val="16"/>
        </w:rPr>
      </w:pPr>
      <w:r>
        <w:rPr>
          <w:rFonts w:asciiTheme="majorHAnsi" w:hAnsiTheme="majorHAnsi"/>
          <w:sz w:val="16"/>
          <w:szCs w:val="16"/>
        </w:rPr>
        <w:t>Complemento do Dynamics 365 for Case Management</w:t>
      </w:r>
    </w:p>
    <w:p w14:paraId="2BC6D041" w14:textId="77777777" w:rsidR="007A73FA" w:rsidRDefault="007A73FA" w:rsidP="007A73FA">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0530097C" w14:textId="77777777" w:rsidR="007A73FA" w:rsidRDefault="007A73FA" w:rsidP="007A73FA">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1EE8928C" w14:textId="77777777" w:rsidR="007A73FA" w:rsidRPr="00FE50CE" w:rsidRDefault="007A73FA" w:rsidP="007A73FA">
      <w:pPr>
        <w:pStyle w:val="ProductList-Body"/>
        <w:rPr>
          <w:rFonts w:asciiTheme="majorHAnsi" w:hAnsiTheme="majorHAnsi"/>
          <w:sz w:val="16"/>
          <w:szCs w:val="16"/>
        </w:rPr>
      </w:pPr>
      <w:r>
        <w:rPr>
          <w:rFonts w:asciiTheme="majorHAnsi" w:hAnsiTheme="majorHAnsi"/>
          <w:sz w:val="16"/>
          <w:szCs w:val="16"/>
        </w:rPr>
        <w:t>Dynamics 365 for Customer Service Insights</w:t>
      </w:r>
    </w:p>
    <w:p w14:paraId="5B4AB6AF" w14:textId="77777777" w:rsidR="007A73FA" w:rsidRPr="00FE50CE" w:rsidRDefault="007A73FA" w:rsidP="007A73FA">
      <w:pPr>
        <w:pStyle w:val="ProductList-Body"/>
        <w:rPr>
          <w:rFonts w:asciiTheme="majorHAnsi" w:hAnsiTheme="majorHAnsi"/>
          <w:sz w:val="16"/>
          <w:szCs w:val="16"/>
        </w:rPr>
      </w:pPr>
      <w:r>
        <w:rPr>
          <w:rFonts w:asciiTheme="majorHAnsi" w:hAnsiTheme="majorHAnsi"/>
          <w:sz w:val="16"/>
          <w:szCs w:val="16"/>
        </w:rPr>
        <w:t>Dynamics 365 for Field Service</w:t>
      </w:r>
    </w:p>
    <w:p w14:paraId="5C4F4FC2" w14:textId="77777777" w:rsidR="007A73FA" w:rsidRPr="00455F0E" w:rsidRDefault="007A73FA" w:rsidP="007A73FA">
      <w:pPr>
        <w:pStyle w:val="ProductList-Body"/>
        <w:rPr>
          <w:rFonts w:asciiTheme="majorHAnsi" w:hAnsiTheme="majorHAnsi"/>
          <w:sz w:val="16"/>
          <w:szCs w:val="16"/>
        </w:rPr>
      </w:pPr>
      <w:r>
        <w:rPr>
          <w:rFonts w:asciiTheme="majorHAnsi" w:hAnsiTheme="majorHAnsi"/>
          <w:sz w:val="16"/>
          <w:szCs w:val="16"/>
        </w:rPr>
        <w:t>Dynamics 365 Business Central Essentials</w:t>
      </w:r>
    </w:p>
    <w:p w14:paraId="69B3ACCD" w14:textId="77777777" w:rsidR="007A73FA" w:rsidRPr="00455F0E" w:rsidRDefault="007A73FA" w:rsidP="007A73FA">
      <w:pPr>
        <w:pStyle w:val="ProductList-Body"/>
        <w:rPr>
          <w:rFonts w:asciiTheme="majorHAnsi" w:hAnsiTheme="majorHAnsi"/>
          <w:sz w:val="16"/>
          <w:szCs w:val="16"/>
        </w:rPr>
      </w:pPr>
      <w:r>
        <w:rPr>
          <w:rFonts w:asciiTheme="majorHAnsi" w:hAnsiTheme="majorHAnsi"/>
          <w:sz w:val="16"/>
          <w:szCs w:val="16"/>
        </w:rPr>
        <w:t>Dynamics 365 Business Central Premium</w:t>
      </w:r>
    </w:p>
    <w:p w14:paraId="2CF920D2" w14:textId="77777777" w:rsidR="007A73FA" w:rsidRPr="00455F0E" w:rsidRDefault="007A73FA" w:rsidP="007A73FA">
      <w:pPr>
        <w:pStyle w:val="ProductList-Body"/>
        <w:rPr>
          <w:rFonts w:asciiTheme="majorHAnsi" w:hAnsiTheme="majorHAnsi"/>
          <w:sz w:val="16"/>
          <w:szCs w:val="16"/>
        </w:rPr>
      </w:pPr>
      <w:r>
        <w:rPr>
          <w:rFonts w:asciiTheme="majorHAnsi" w:hAnsiTheme="majorHAnsi"/>
          <w:sz w:val="16"/>
          <w:szCs w:val="16"/>
        </w:rPr>
        <w:t>Dynamics 365 Business Central Team Member</w:t>
      </w:r>
    </w:p>
    <w:p w14:paraId="6C6CE4CA" w14:textId="77777777" w:rsidR="007A73FA" w:rsidRDefault="007A73FA" w:rsidP="007A73FA">
      <w:pPr>
        <w:pStyle w:val="ProductList-Body"/>
        <w:rPr>
          <w:rFonts w:asciiTheme="majorHAnsi" w:hAnsiTheme="majorHAnsi"/>
          <w:sz w:val="16"/>
          <w:szCs w:val="16"/>
        </w:rPr>
      </w:pPr>
      <w:r>
        <w:rPr>
          <w:rFonts w:asciiTheme="majorHAnsi" w:hAnsiTheme="majorHAnsi"/>
          <w:sz w:val="16"/>
          <w:szCs w:val="16"/>
        </w:rPr>
        <w:t>Dynamics 365 for Marketing</w:t>
      </w:r>
    </w:p>
    <w:p w14:paraId="289204AF" w14:textId="77777777" w:rsidR="007A73FA" w:rsidRPr="00FE50CE" w:rsidRDefault="007A73FA" w:rsidP="007A73FA">
      <w:pPr>
        <w:pStyle w:val="ProductList-Body"/>
        <w:rPr>
          <w:rFonts w:asciiTheme="majorHAnsi" w:hAnsiTheme="majorHAnsi"/>
          <w:sz w:val="16"/>
          <w:szCs w:val="16"/>
        </w:rPr>
      </w:pPr>
      <w:r>
        <w:rPr>
          <w:rFonts w:asciiTheme="majorHAnsi" w:hAnsiTheme="majorHAnsi"/>
          <w:sz w:val="16"/>
          <w:szCs w:val="16"/>
        </w:rPr>
        <w:t>Dynamics 365 for Operations Activity</w:t>
      </w:r>
    </w:p>
    <w:p w14:paraId="04CA6540" w14:textId="77777777" w:rsidR="007A73FA" w:rsidRDefault="007A73FA" w:rsidP="007A73FA">
      <w:pPr>
        <w:pStyle w:val="ProductList-Body"/>
        <w:rPr>
          <w:rFonts w:asciiTheme="majorHAnsi" w:hAnsiTheme="majorHAnsi"/>
          <w:sz w:val="16"/>
          <w:szCs w:val="16"/>
        </w:rPr>
      </w:pPr>
      <w:r>
        <w:rPr>
          <w:rFonts w:asciiTheme="majorHAnsi" w:hAnsiTheme="majorHAnsi"/>
          <w:sz w:val="16"/>
          <w:szCs w:val="16"/>
        </w:rPr>
        <w:t>Dynamics 365 for Operations Device</w:t>
      </w:r>
    </w:p>
    <w:p w14:paraId="639AFA27" w14:textId="77777777" w:rsidR="007A73FA" w:rsidRDefault="007A73FA" w:rsidP="007A73FA">
      <w:pPr>
        <w:pStyle w:val="ProductList-Body"/>
        <w:rPr>
          <w:rFonts w:asciiTheme="majorHAnsi" w:hAnsiTheme="majorHAnsi"/>
          <w:sz w:val="16"/>
          <w:szCs w:val="16"/>
        </w:rPr>
      </w:pPr>
      <w:r>
        <w:rPr>
          <w:rFonts w:asciiTheme="majorHAnsi" w:hAnsiTheme="majorHAnsi"/>
          <w:sz w:val="16"/>
          <w:szCs w:val="16"/>
        </w:rPr>
        <w:t>Dynamics 365 for Operations Order Lines</w:t>
      </w:r>
    </w:p>
    <w:p w14:paraId="4B7B82F5" w14:textId="77777777" w:rsidR="007A73FA" w:rsidRPr="00FE50CE" w:rsidRDefault="007A73FA" w:rsidP="007A73FA">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5C5BD435" w14:textId="77777777" w:rsidR="007A73FA" w:rsidRPr="00FE50CE" w:rsidRDefault="007A73FA" w:rsidP="007A73FA">
      <w:pPr>
        <w:pStyle w:val="ProductList-Body"/>
        <w:rPr>
          <w:rFonts w:asciiTheme="majorHAnsi" w:hAnsiTheme="majorHAnsi"/>
          <w:sz w:val="16"/>
          <w:szCs w:val="16"/>
        </w:rPr>
      </w:pPr>
      <w:r>
        <w:rPr>
          <w:rFonts w:asciiTheme="majorHAnsi" w:hAnsiTheme="majorHAnsi"/>
          <w:sz w:val="16"/>
          <w:szCs w:val="16"/>
        </w:rPr>
        <w:t>Dynamics 365 for Retail</w:t>
      </w:r>
    </w:p>
    <w:p w14:paraId="49E8E1F9" w14:textId="77777777" w:rsidR="007A73FA" w:rsidRDefault="007A73FA" w:rsidP="007A73FA">
      <w:pPr>
        <w:pStyle w:val="ProductList-Body"/>
        <w:rPr>
          <w:rFonts w:asciiTheme="majorHAnsi" w:hAnsiTheme="majorHAnsi"/>
          <w:sz w:val="16"/>
          <w:szCs w:val="16"/>
        </w:rPr>
      </w:pPr>
      <w:r>
        <w:rPr>
          <w:rFonts w:asciiTheme="majorHAnsi" w:hAnsiTheme="majorHAnsi"/>
          <w:sz w:val="16"/>
          <w:szCs w:val="16"/>
        </w:rPr>
        <w:t>Dynamics 365 for Sales Enterprise</w:t>
      </w:r>
    </w:p>
    <w:p w14:paraId="0631FCCE" w14:textId="77777777" w:rsidR="007A73FA" w:rsidRDefault="007A73FA" w:rsidP="007A73FA">
      <w:pPr>
        <w:pStyle w:val="ProductList-Body"/>
        <w:rPr>
          <w:rFonts w:asciiTheme="majorHAnsi" w:hAnsiTheme="majorHAnsi"/>
          <w:sz w:val="16"/>
          <w:szCs w:val="16"/>
        </w:rPr>
      </w:pPr>
      <w:r>
        <w:rPr>
          <w:rFonts w:asciiTheme="majorHAnsi" w:hAnsiTheme="majorHAnsi"/>
          <w:sz w:val="16"/>
          <w:szCs w:val="16"/>
        </w:rPr>
        <w:t>Dynamics 365 for Sales Professional</w:t>
      </w:r>
    </w:p>
    <w:p w14:paraId="46BC1B2A" w14:textId="332B270F" w:rsidR="007A73FA" w:rsidRPr="00455F0E" w:rsidRDefault="007A73FA" w:rsidP="007A73FA">
      <w:pPr>
        <w:pStyle w:val="ProductList-Body"/>
        <w:rPr>
          <w:rFonts w:asciiTheme="majorHAnsi" w:hAnsiTheme="majorHAnsi"/>
          <w:sz w:val="16"/>
          <w:szCs w:val="16"/>
        </w:rPr>
      </w:pPr>
      <w:r>
        <w:rPr>
          <w:rFonts w:asciiTheme="majorHAnsi" w:hAnsiTheme="majorHAnsi"/>
          <w:sz w:val="16"/>
          <w:szCs w:val="16"/>
        </w:rPr>
        <w:t xml:space="preserve">Dynamics 365 </w:t>
      </w:r>
      <w:r w:rsidR="00F46EFA">
        <w:rPr>
          <w:rFonts w:ascii="Calibri Light" w:hAnsi="Calibri Light" w:cs="Calibri Light"/>
          <w:sz w:val="16"/>
          <w:szCs w:val="16"/>
        </w:rPr>
        <w:t>Sales Insights</w:t>
      </w:r>
    </w:p>
    <w:p w14:paraId="396AFA2B" w14:textId="77777777" w:rsidR="007A73FA" w:rsidRPr="00FE50CE" w:rsidRDefault="007A73FA" w:rsidP="007A73FA">
      <w:pPr>
        <w:pStyle w:val="ProductList-Body"/>
        <w:rPr>
          <w:rFonts w:asciiTheme="majorHAnsi" w:hAnsiTheme="majorHAnsi"/>
          <w:sz w:val="16"/>
          <w:szCs w:val="16"/>
        </w:rPr>
      </w:pPr>
      <w:r>
        <w:rPr>
          <w:rFonts w:asciiTheme="majorHAnsi" w:hAnsiTheme="majorHAnsi"/>
          <w:sz w:val="16"/>
          <w:szCs w:val="16"/>
        </w:rPr>
        <w:t>Dynamics 365 for Talent</w:t>
      </w:r>
    </w:p>
    <w:p w14:paraId="580C0A47" w14:textId="77777777" w:rsidR="007A73FA" w:rsidRPr="00FE50CE" w:rsidRDefault="007A73FA" w:rsidP="007A73FA">
      <w:pPr>
        <w:pStyle w:val="ProductList-Body"/>
        <w:rPr>
          <w:rFonts w:asciiTheme="majorHAnsi" w:hAnsiTheme="majorHAnsi"/>
          <w:sz w:val="16"/>
          <w:szCs w:val="16"/>
        </w:rPr>
      </w:pPr>
      <w:r>
        <w:rPr>
          <w:rFonts w:asciiTheme="majorHAnsi" w:hAnsiTheme="majorHAnsi"/>
          <w:sz w:val="16"/>
          <w:szCs w:val="16"/>
        </w:rPr>
        <w:t>Dynamics 365 for Talent: Attract</w:t>
      </w:r>
    </w:p>
    <w:p w14:paraId="60F32AA5" w14:textId="77777777" w:rsidR="007A73FA" w:rsidRPr="00FE50CE" w:rsidRDefault="007A73FA" w:rsidP="007A73FA">
      <w:pPr>
        <w:pStyle w:val="ProductList-Body"/>
        <w:rPr>
          <w:rFonts w:asciiTheme="majorHAnsi" w:hAnsiTheme="majorHAnsi"/>
          <w:sz w:val="16"/>
          <w:szCs w:val="16"/>
        </w:rPr>
      </w:pPr>
      <w:r>
        <w:rPr>
          <w:rFonts w:asciiTheme="majorHAnsi" w:hAnsiTheme="majorHAnsi"/>
          <w:sz w:val="16"/>
          <w:szCs w:val="16"/>
        </w:rPr>
        <w:t>Dynamics 365 for Talent: Onboard</w:t>
      </w:r>
    </w:p>
    <w:p w14:paraId="6BB7E883" w14:textId="77777777" w:rsidR="007A73FA" w:rsidRDefault="007A73FA" w:rsidP="007A73FA">
      <w:pPr>
        <w:pStyle w:val="ProductList-Body"/>
        <w:rPr>
          <w:rFonts w:asciiTheme="majorHAnsi" w:hAnsiTheme="majorHAnsi"/>
          <w:sz w:val="16"/>
          <w:szCs w:val="16"/>
        </w:rPr>
      </w:pPr>
      <w:r>
        <w:rPr>
          <w:rFonts w:asciiTheme="majorHAnsi" w:hAnsiTheme="majorHAnsi"/>
          <w:sz w:val="16"/>
          <w:szCs w:val="16"/>
        </w:rPr>
        <w:t>Dynamics 365 for Team Members</w:t>
      </w:r>
    </w:p>
    <w:p w14:paraId="095FCB00" w14:textId="77777777" w:rsidR="007A73FA" w:rsidRDefault="007A73FA" w:rsidP="007A73FA">
      <w:pPr>
        <w:pStyle w:val="ProductList-Body"/>
        <w:rPr>
          <w:rFonts w:asciiTheme="majorHAnsi" w:hAnsiTheme="majorHAnsi"/>
          <w:sz w:val="16"/>
          <w:szCs w:val="16"/>
        </w:rPr>
      </w:pPr>
      <w:r>
        <w:rPr>
          <w:rFonts w:asciiTheme="majorHAnsi" w:hAnsiTheme="majorHAnsi"/>
          <w:sz w:val="16"/>
          <w:szCs w:val="16"/>
        </w:rPr>
        <w:t>Dynamics 365 Layout</w:t>
      </w:r>
    </w:p>
    <w:p w14:paraId="3AFB7792" w14:textId="77777777" w:rsidR="007A73FA" w:rsidRDefault="007A73FA" w:rsidP="007A73FA">
      <w:pPr>
        <w:pStyle w:val="ProductList-Body"/>
        <w:rPr>
          <w:rFonts w:asciiTheme="majorHAnsi" w:hAnsiTheme="majorHAnsi"/>
          <w:sz w:val="16"/>
          <w:szCs w:val="16"/>
        </w:rPr>
      </w:pPr>
      <w:r>
        <w:rPr>
          <w:rFonts w:asciiTheme="majorHAnsi" w:hAnsiTheme="majorHAnsi"/>
          <w:sz w:val="16"/>
          <w:szCs w:val="16"/>
        </w:rPr>
        <w:t>Dynamics 365 Remote Assist</w:t>
      </w:r>
    </w:p>
    <w:p w14:paraId="5C26FB32" w14:textId="77777777" w:rsidR="007A73FA" w:rsidRPr="00FE50CE" w:rsidRDefault="007A73FA" w:rsidP="007A73FA">
      <w:pPr>
        <w:pStyle w:val="ProductList-Body"/>
        <w:rPr>
          <w:rFonts w:asciiTheme="majorHAnsi" w:hAnsiTheme="majorHAnsi"/>
          <w:sz w:val="16"/>
          <w:szCs w:val="16"/>
        </w:rPr>
      </w:pPr>
      <w:r>
        <w:rPr>
          <w:rFonts w:asciiTheme="majorHAnsi" w:hAnsiTheme="majorHAnsi"/>
          <w:sz w:val="16"/>
          <w:szCs w:val="16"/>
        </w:rPr>
        <w:t>Chat de Atendimento ao Cliente do Dynamics 365</w:t>
      </w:r>
    </w:p>
    <w:p w14:paraId="5E7FA13A" w14:textId="77777777" w:rsidR="007A73FA" w:rsidRDefault="007A73FA" w:rsidP="007A73FA">
      <w:pPr>
        <w:pStyle w:val="ProductList-Body"/>
        <w:rPr>
          <w:rFonts w:asciiTheme="majorHAnsi" w:hAnsiTheme="majorHAnsi"/>
          <w:sz w:val="16"/>
          <w:szCs w:val="16"/>
        </w:rPr>
      </w:pPr>
      <w:r>
        <w:rPr>
          <w:rFonts w:asciiTheme="majorHAnsi" w:hAnsiTheme="majorHAnsi"/>
          <w:sz w:val="16"/>
          <w:szCs w:val="16"/>
        </w:rPr>
        <w:t>Solução Microsoft Relationship Sales</w:t>
      </w:r>
    </w:p>
    <w:p w14:paraId="615915C5" w14:textId="77777777" w:rsidR="007A73FA" w:rsidRDefault="007A73FA" w:rsidP="007A73FA">
      <w:pPr>
        <w:pStyle w:val="ProductList-Body"/>
        <w:rPr>
          <w:rFonts w:asciiTheme="majorHAnsi" w:hAnsiTheme="majorHAnsi"/>
          <w:sz w:val="16"/>
          <w:szCs w:val="16"/>
        </w:rPr>
      </w:pPr>
      <w:r>
        <w:rPr>
          <w:rFonts w:asciiTheme="majorHAnsi" w:hAnsiTheme="majorHAnsi"/>
          <w:sz w:val="16"/>
          <w:szCs w:val="16"/>
        </w:rPr>
        <w:t>Solução Plus Microsoft Relationship Sales</w:t>
      </w:r>
    </w:p>
    <w:p w14:paraId="31A50F64" w14:textId="77777777" w:rsidR="007A73FA" w:rsidRPr="00FE50CE" w:rsidRDefault="007A73FA" w:rsidP="007A73FA">
      <w:pPr>
        <w:pStyle w:val="ProductList-Body"/>
        <w:rPr>
          <w:rFonts w:asciiTheme="majorHAnsi" w:hAnsiTheme="majorHAnsi"/>
          <w:sz w:val="16"/>
          <w:szCs w:val="16"/>
        </w:rPr>
      </w:pPr>
      <w:r>
        <w:rPr>
          <w:rFonts w:asciiTheme="majorHAnsi" w:hAnsiTheme="majorHAnsi"/>
          <w:sz w:val="16"/>
          <w:szCs w:val="16"/>
        </w:rPr>
        <w:t>Microsoft Forms Pro</w:t>
      </w:r>
    </w:p>
    <w:p w14:paraId="11F49197" w14:textId="77777777" w:rsidR="0086554D" w:rsidRPr="005F08E6" w:rsidRDefault="0086554D" w:rsidP="0086554D">
      <w:pPr>
        <w:pStyle w:val="ProductList-Body"/>
        <w:rPr>
          <w:rFonts w:asciiTheme="majorHAnsi" w:hAnsiTheme="majorHAnsi"/>
          <w:sz w:val="16"/>
          <w:szCs w:val="16"/>
        </w:rPr>
        <w:sectPr w:rsidR="0086554D" w:rsidRPr="005F08E6" w:rsidSect="00E275D6">
          <w:footerReference w:type="default" r:id="rId31"/>
          <w:footerReference w:type="first" r:id="rId32"/>
          <w:type w:val="continuous"/>
          <w:pgSz w:w="12240" w:h="15840"/>
          <w:pgMar w:top="1440" w:right="720" w:bottom="1440" w:left="720" w:header="720" w:footer="720" w:gutter="0"/>
          <w:cols w:num="2" w:space="720"/>
          <w:titlePg/>
          <w:docGrid w:linePitch="360"/>
        </w:sectPr>
      </w:pPr>
    </w:p>
    <w:p w14:paraId="25C1CB1C" w14:textId="77777777" w:rsidR="00FC17BE" w:rsidRPr="000A5E8A" w:rsidRDefault="00FC17BE" w:rsidP="00FC17BE">
      <w:pPr>
        <w:pStyle w:val="ProductList-Body"/>
        <w:pBdr>
          <w:top w:val="single" w:sz="4" w:space="1" w:color="BFBFBF" w:themeColor="background1" w:themeShade="BF"/>
        </w:pBdr>
        <w:rPr>
          <w:b/>
          <w:color w:val="000000" w:themeColor="text1"/>
          <w:sz w:val="8"/>
          <w:szCs w:val="8"/>
        </w:rPr>
      </w:pPr>
    </w:p>
    <w:p w14:paraId="1699BC7A" w14:textId="77777777" w:rsidR="00FC17BE" w:rsidRDefault="00FC17BE" w:rsidP="00FC17BE">
      <w:pPr>
        <w:pStyle w:val="ProductList-ClauseHeading"/>
      </w:pPr>
      <w:r>
        <w:t>Notificações</w:t>
      </w:r>
    </w:p>
    <w:p w14:paraId="22E05CDA" w14:textId="393BC885" w:rsidR="00FC17BE" w:rsidRPr="00AB267B" w:rsidRDefault="00FC17BE" w:rsidP="00FC17BE">
      <w:pPr>
        <w:pStyle w:val="ProductList-Body"/>
      </w:pPr>
      <w:r>
        <w:t xml:space="preserve">As Notificações sobre o Bing Mapas e os Serviços Profissionais contidas no </w:t>
      </w:r>
      <w:r w:rsidR="00064649">
        <w:fldChar w:fldCharType="begin"/>
      </w:r>
      <w:r w:rsidR="00064649">
        <w:instrText xml:space="preserve"> HYPERLINK \l "Attachment1" \o "Anexo 1" </w:instrText>
      </w:r>
      <w:r w:rsidR="00064649">
        <w:fldChar w:fldCharType="separate"/>
      </w:r>
      <w:r>
        <w:rPr>
          <w:rStyle w:val="Hyperlink"/>
        </w:rPr>
        <w:t>Anexo 1</w:t>
      </w:r>
      <w:r w:rsidR="00064649">
        <w:rPr>
          <w:rStyle w:val="Hyperlink"/>
        </w:rPr>
        <w:fldChar w:fldCharType="end"/>
      </w:r>
      <w:r>
        <w:t xml:space="preserve"> são aplicáveis. Todos os serviços integrados, de migração ou de implantação prestados ao Cliente estão sujeitos à Notificação sobre Serviços Profissionais no </w:t>
      </w:r>
      <w:r w:rsidR="00064649">
        <w:fldChar w:fldCharType="begin"/>
      </w:r>
      <w:r w:rsidR="00064649">
        <w:instrText xml:space="preserve"> HYPERLINK \l "Attachment1" \o "Anexo 1" </w:instrText>
      </w:r>
      <w:r w:rsidR="00064649">
        <w:fldChar w:fldCharType="separate"/>
      </w:r>
      <w:r>
        <w:rPr>
          <w:rStyle w:val="Hyperlink"/>
        </w:rPr>
        <w:t>Anexo 1</w:t>
      </w:r>
      <w:r w:rsidR="00064649">
        <w:rPr>
          <w:rStyle w:val="Hyperlink"/>
        </w:rPr>
        <w:fldChar w:fldCharType="end"/>
      </w:r>
      <w:r w:rsidRPr="00FD4F6C">
        <w:rPr>
          <w:rStyle w:val="Hyperlink"/>
        </w:rPr>
        <w:t>.</w:t>
      </w:r>
    </w:p>
    <w:p w14:paraId="1456EA72" w14:textId="77777777" w:rsidR="00FC17BE" w:rsidRDefault="00FC17BE" w:rsidP="00FC17BE">
      <w:pPr>
        <w:pStyle w:val="ProductList-Body"/>
      </w:pPr>
    </w:p>
    <w:p w14:paraId="656CC352" w14:textId="77777777" w:rsidR="00FC17BE" w:rsidRPr="00017A5A" w:rsidRDefault="00FC17BE" w:rsidP="00FC17BE">
      <w:pPr>
        <w:pStyle w:val="ProductList-ClauseHeading"/>
      </w:pPr>
      <w:r>
        <w:t>Pacotes de Licenças de Assinatura</w:t>
      </w:r>
    </w:p>
    <w:p w14:paraId="188E0B91" w14:textId="72308EC8" w:rsidR="00FC17BE" w:rsidRPr="00234095" w:rsidRDefault="00FC17BE" w:rsidP="00FC17BE">
      <w:pPr>
        <w:pStyle w:val="ProductList-Body"/>
      </w:pPr>
      <w:r>
        <w:t xml:space="preserve">Além das SLs de Usuário, consulte o </w:t>
      </w:r>
      <w:r w:rsidR="00064649">
        <w:fldChar w:fldCharType="begin"/>
      </w:r>
      <w:r w:rsidR="00064649">
        <w:instrText xml:space="preserve"> HYPERLINK \l "Attachment2" \o "Anexo 2" </w:instrText>
      </w:r>
      <w:r w:rsidR="00064649">
        <w:fldChar w:fldCharType="separate"/>
      </w:r>
      <w:r>
        <w:rPr>
          <w:rStyle w:val="Hyperlink"/>
        </w:rPr>
        <w:t>Anexo 2</w:t>
      </w:r>
      <w:r w:rsidR="00064649">
        <w:rPr>
          <w:rStyle w:val="Hyperlink"/>
        </w:rPr>
        <w:fldChar w:fldCharType="end"/>
      </w:r>
      <w:r>
        <w:t xml:space="preserve"> para outras ofertas que atendem aos requisitos da SL.</w:t>
      </w:r>
    </w:p>
    <w:p w14:paraId="1C5E66EF" w14:textId="77777777" w:rsidR="00FC17BE" w:rsidRPr="000E3993" w:rsidRDefault="00FC17BE" w:rsidP="00FC17BE">
      <w:pPr>
        <w:pStyle w:val="ProductList-Body"/>
      </w:pPr>
    </w:p>
    <w:p w14:paraId="6C9FAD92" w14:textId="77777777" w:rsidR="00FC17BE" w:rsidRPr="000A5E8A" w:rsidRDefault="00FC17BE" w:rsidP="00FC17BE">
      <w:pPr>
        <w:pStyle w:val="ProductList-ClauseHeading"/>
      </w:pPr>
      <w:r>
        <w:t>Usuários Externos</w:t>
      </w:r>
    </w:p>
    <w:p w14:paraId="44D2B692" w14:textId="77777777" w:rsidR="00FC17BE" w:rsidRDefault="00FC17BE" w:rsidP="00FC17BE">
      <w:pPr>
        <w:pStyle w:val="ProductList-Body"/>
        <w:tabs>
          <w:tab w:val="clear" w:pos="158"/>
          <w:tab w:val="left" w:pos="360"/>
        </w:tabs>
      </w:pPr>
      <w:r>
        <w:t>Usuários Externos dos Serviços do Dynamics 365 não precisam de uma SL para acessar o Serviço Online. Esta isenção não se aplica a (1) prestadores de serviços nem representantes do Cliente ou de suas Afiliadas ou (2) a Usuários Externos que usam o software cliente Dynamics 365 com Serviços do Dynamics 365 que não sejam os serviços ou os componentes incluídos no Plano de Operações Unificadas do Dynamics 365, Dynamics 365 for Retail, Dynamics 365 for Talent, Dynamics 365 for Talent: Attract ou Dynamics 365 for Talent: Onboard.</w:t>
      </w:r>
    </w:p>
    <w:p w14:paraId="62B2D4AE" w14:textId="77777777" w:rsidR="00FC17BE" w:rsidRDefault="00FC17BE" w:rsidP="00FC17BE">
      <w:pPr>
        <w:pStyle w:val="ProductList-Body"/>
        <w:tabs>
          <w:tab w:val="clear" w:pos="158"/>
          <w:tab w:val="left" w:pos="360"/>
        </w:tabs>
        <w:rPr>
          <w:color w:val="000000" w:themeColor="text1"/>
          <w:szCs w:val="18"/>
        </w:rPr>
      </w:pPr>
    </w:p>
    <w:p w14:paraId="019608A8" w14:textId="77777777" w:rsidR="00FC17BE" w:rsidRDefault="00FC17BE" w:rsidP="00FC17BE">
      <w:pPr>
        <w:pStyle w:val="ProductList-ClauseHeading"/>
      </w:pPr>
      <w:r>
        <w:t>Portal de Administração</w:t>
      </w:r>
    </w:p>
    <w:p w14:paraId="73D6C8A7" w14:textId="77777777" w:rsidR="00FC17BE" w:rsidRDefault="00FC17BE" w:rsidP="00FC17BE">
      <w:pPr>
        <w:pStyle w:val="ProductList-Body"/>
      </w:pPr>
      <w:r>
        <w:t>Os clientes com SLs de Plano de Operações Unificadas do Dynamics 365, Dynamics 365 for Retail ou Dynamics 365 for Talent podem implantar e gerenciar o Serviço Online pelo Microsoft Dynamics Lifecycle Services (ou seu sucessor), o qual está sujeito a termos distintos.</w:t>
      </w:r>
    </w:p>
    <w:p w14:paraId="11DCB4A5" w14:textId="77777777" w:rsidR="00FC17BE" w:rsidRPr="006E11C3" w:rsidRDefault="00FC17BE" w:rsidP="00FC17BE">
      <w:pPr>
        <w:pStyle w:val="ProductList-Body"/>
      </w:pPr>
    </w:p>
    <w:p w14:paraId="5B0AD443" w14:textId="77777777" w:rsidR="00FC17BE" w:rsidRPr="00E94E14" w:rsidRDefault="00FC17BE" w:rsidP="00FC17BE">
      <w:pPr>
        <w:pStyle w:val="ProductList-ClauseHeading"/>
      </w:pPr>
      <w:r>
        <w:t>Implantações variadas dos serviços do Dynamics 365</w:t>
      </w:r>
    </w:p>
    <w:p w14:paraId="497E02A1" w14:textId="77777777" w:rsidR="00FC17BE" w:rsidRPr="00FA3B2C" w:rsidRDefault="00FC17BE" w:rsidP="00FC17BE">
      <w:pPr>
        <w:pStyle w:val="ProductList-Body"/>
        <w:rPr>
          <w:spacing w:val="-2"/>
        </w:rPr>
      </w:pPr>
      <w:r w:rsidRPr="00FA3B2C">
        <w:rPr>
          <w:spacing w:val="-2"/>
        </w:rPr>
        <w:t>Os clientes podem combinar (i) as licenças do Dynamics 365 for Sales Professional e Enterprise, (ii) as licenças do Dynamics 365 for Customer Service Professional e Enterprise, ou (iii) licenças do Dynamics 365 Business Central e do Dynamics 365 para Plano de Operações Unificadas desde que:</w:t>
      </w:r>
    </w:p>
    <w:p w14:paraId="0237B0BC" w14:textId="77777777" w:rsidR="00FC17BE" w:rsidRDefault="00FC17BE" w:rsidP="00FC17BE">
      <w:pPr>
        <w:pStyle w:val="ProductList-Body"/>
        <w:numPr>
          <w:ilvl w:val="0"/>
          <w:numId w:val="48"/>
        </w:numPr>
        <w:tabs>
          <w:tab w:val="clear" w:pos="158"/>
          <w:tab w:val="left" w:pos="360"/>
          <w:tab w:val="left" w:pos="720"/>
          <w:tab w:val="left" w:pos="1080"/>
        </w:tabs>
      </w:pPr>
      <w:r>
        <w:t xml:space="preserve">Cada Serviço Online seja implantado de acordo com uma instância distinta, </w:t>
      </w:r>
    </w:p>
    <w:p w14:paraId="2D83D266" w14:textId="77777777" w:rsidR="00FC17BE" w:rsidRDefault="00FC17BE" w:rsidP="00FC17BE">
      <w:pPr>
        <w:pStyle w:val="ProductList-Body"/>
        <w:numPr>
          <w:ilvl w:val="0"/>
          <w:numId w:val="48"/>
        </w:numPr>
        <w:tabs>
          <w:tab w:val="clear" w:pos="158"/>
          <w:tab w:val="left" w:pos="360"/>
          <w:tab w:val="left" w:pos="720"/>
          <w:tab w:val="left" w:pos="1080"/>
        </w:tabs>
      </w:pPr>
      <w:r>
        <w:t>Todos os usuários que acessam a instância são licenciados com a opção única do Serviço Online, e</w:t>
      </w:r>
    </w:p>
    <w:p w14:paraId="352B4C14" w14:textId="77777777" w:rsidR="00FC17BE" w:rsidRDefault="00FC17BE" w:rsidP="00FC17BE">
      <w:pPr>
        <w:pStyle w:val="ProductList-Body"/>
        <w:numPr>
          <w:ilvl w:val="0"/>
          <w:numId w:val="48"/>
        </w:numPr>
        <w:tabs>
          <w:tab w:val="clear" w:pos="158"/>
          <w:tab w:val="left" w:pos="360"/>
          <w:tab w:val="left" w:pos="720"/>
          <w:tab w:val="left" w:pos="1080"/>
        </w:tabs>
      </w:pPr>
      <w:r>
        <w:t>Nenhum usuário possui acesso direto ou indireto às instâncias implantadas com o outro Serviço Online</w:t>
      </w:r>
    </w:p>
    <w:p w14:paraId="59126E82" w14:textId="5AF9491D" w:rsidR="00FC17BE" w:rsidRDefault="00FC17BE" w:rsidP="00FC17BE">
      <w:pPr>
        <w:pStyle w:val="ProductList-Body"/>
      </w:pPr>
    </w:p>
    <w:p w14:paraId="6F1D7BC2" w14:textId="77777777" w:rsidR="0086554D" w:rsidRPr="00E94E14" w:rsidRDefault="0086554D" w:rsidP="0086554D">
      <w:pPr>
        <w:pStyle w:val="ProductList-ClauseHeading"/>
      </w:pPr>
      <w:r>
        <w:t>Implantações variadas dos serviços do Dynamics 365 Business Central</w:t>
      </w:r>
    </w:p>
    <w:p w14:paraId="5921B085" w14:textId="77777777" w:rsidR="0086554D" w:rsidRDefault="0086554D" w:rsidP="0086554D">
      <w:pPr>
        <w:pStyle w:val="ProductList-Body"/>
      </w:pPr>
      <w:r>
        <w:t>Os Clientes não podem misturar as licenças do Dynamics 365 Business Central Premium e Dynamics 365 Business Central Essentials no mesmo locatário.</w:t>
      </w:r>
    </w:p>
    <w:p w14:paraId="2876C2D7" w14:textId="77777777" w:rsidR="0086554D" w:rsidRDefault="0086554D" w:rsidP="00FC17BE">
      <w:pPr>
        <w:pStyle w:val="ProductList-Body"/>
      </w:pPr>
    </w:p>
    <w:p w14:paraId="332669DD" w14:textId="77777777" w:rsidR="00FC17BE" w:rsidRDefault="00FC17BE" w:rsidP="00FC17BE">
      <w:pPr>
        <w:pStyle w:val="ProductList-ClauseHeading"/>
        <w:tabs>
          <w:tab w:val="clear" w:pos="360"/>
          <w:tab w:val="left" w:pos="0"/>
        </w:tabs>
        <w:ind w:left="360" w:hanging="360"/>
      </w:pPr>
      <w:r>
        <w:t>Dynamics 365 for Marketing</w:t>
      </w:r>
    </w:p>
    <w:p w14:paraId="63B807B1" w14:textId="77777777" w:rsidR="00FC17BE" w:rsidRPr="00455F0E" w:rsidRDefault="00FC17BE" w:rsidP="00FC17BE">
      <w:pPr>
        <w:pStyle w:val="ProductList-Body"/>
        <w:tabs>
          <w:tab w:val="clear" w:pos="158"/>
          <w:tab w:val="left" w:pos="90"/>
          <w:tab w:val="left" w:pos="270"/>
        </w:tabs>
        <w:ind w:left="518" w:hanging="360"/>
      </w:pPr>
      <w:r>
        <w:rPr>
          <w:b/>
          <w:bCs/>
          <w:color w:val="0072C6"/>
        </w:rPr>
        <w:t>Contrato de Nível de Serviço</w:t>
      </w:r>
    </w:p>
    <w:p w14:paraId="260C0B49" w14:textId="77777777" w:rsidR="00FC17BE" w:rsidRDefault="00FC17BE" w:rsidP="00FC17BE">
      <w:pPr>
        <w:pStyle w:val="ProductList-Body"/>
        <w:tabs>
          <w:tab w:val="clear" w:pos="158"/>
          <w:tab w:val="left" w:pos="90"/>
          <w:tab w:val="left" w:pos="270"/>
        </w:tabs>
        <w:ind w:left="518" w:hanging="360"/>
      </w:pPr>
      <w:r>
        <w:t>Não há SLA para Dynamics 365 for Marketing.</w:t>
      </w:r>
    </w:p>
    <w:p w14:paraId="3719BE45" w14:textId="77777777" w:rsidR="00FC17BE" w:rsidRDefault="00FC17BE" w:rsidP="00FC17BE">
      <w:pPr>
        <w:pStyle w:val="ProductList-Body"/>
        <w:tabs>
          <w:tab w:val="clear" w:pos="158"/>
          <w:tab w:val="left" w:pos="90"/>
          <w:tab w:val="left" w:pos="270"/>
        </w:tabs>
        <w:ind w:left="518" w:hanging="360"/>
      </w:pPr>
    </w:p>
    <w:p w14:paraId="71A5333B" w14:textId="77777777" w:rsidR="00FC17BE" w:rsidRDefault="00FC17BE" w:rsidP="00FC17BE">
      <w:pPr>
        <w:pStyle w:val="ProductList-Body"/>
        <w:tabs>
          <w:tab w:val="clear" w:pos="158"/>
          <w:tab w:val="left" w:pos="90"/>
          <w:tab w:val="left" w:pos="270"/>
        </w:tabs>
        <w:ind w:left="518" w:hanging="360"/>
      </w:pPr>
      <w:r>
        <w:rPr>
          <w:b/>
          <w:bCs/>
          <w:color w:val="0072C6"/>
        </w:rPr>
        <w:t>Práticas do Setor, Regulamentos e Leis Promocionais</w:t>
      </w:r>
    </w:p>
    <w:p w14:paraId="69AB5A4A" w14:textId="77777777" w:rsidR="00FC17BE" w:rsidRDefault="00FC17BE" w:rsidP="00FC17BE">
      <w:pPr>
        <w:pStyle w:val="ProductList-Body"/>
        <w:tabs>
          <w:tab w:val="clear" w:pos="158"/>
          <w:tab w:val="left" w:pos="90"/>
          <w:tab w:val="left" w:pos="270"/>
        </w:tabs>
        <w:ind w:left="180"/>
      </w:pPr>
      <w:r>
        <w:t xml:space="preserve">A Microsoft não se responsabiliza pelo cumprimento, por parte do Cliente, de nenhuma lei aplicável, regulamento ou prática do setor que rege a transmissão de comunicações promocionais pelo Cliente. </w:t>
      </w:r>
    </w:p>
    <w:p w14:paraId="6DB3AC76" w14:textId="77777777" w:rsidR="00FC17BE" w:rsidRPr="00BA61B1" w:rsidRDefault="00FC17BE" w:rsidP="00FC17BE">
      <w:pPr>
        <w:pStyle w:val="ProductList-Body"/>
      </w:pPr>
    </w:p>
    <w:p w14:paraId="20EC1412" w14:textId="77777777" w:rsidR="00FC17BE" w:rsidRDefault="00FC17BE" w:rsidP="00FC17BE">
      <w:pPr>
        <w:pStyle w:val="ProductList-ClauseHeading"/>
      </w:pPr>
      <w:r>
        <w:t>Código de Software Livre do Plano de Operações Unificadas do Dynamics 365</w:t>
      </w:r>
    </w:p>
    <w:p w14:paraId="1BCAAAEB" w14:textId="77777777" w:rsidR="00FC17BE" w:rsidRDefault="00FC17BE" w:rsidP="00FC17BE">
      <w:pPr>
        <w:pStyle w:val="ProductList-Body"/>
        <w:tabs>
          <w:tab w:val="clear" w:pos="158"/>
          <w:tab w:val="left" w:pos="360"/>
        </w:tabs>
        <w:rPr>
          <w:strike/>
        </w:rPr>
      </w:pPr>
      <w:r>
        <w:t>O Cliente pode modificar para seu uso interno o código-fonte do aplicativo para Dynamics 365 Finance and Operations e Dynamics 365 for Retail.</w:t>
      </w:r>
    </w:p>
    <w:p w14:paraId="490BAB93" w14:textId="77777777" w:rsidR="00FC17BE" w:rsidRPr="007F1B5F" w:rsidRDefault="00FC17BE" w:rsidP="00FC17BE">
      <w:pPr>
        <w:pStyle w:val="ProductList-Body"/>
        <w:tabs>
          <w:tab w:val="clear" w:pos="158"/>
          <w:tab w:val="left" w:pos="360"/>
        </w:tabs>
      </w:pPr>
    </w:p>
    <w:p w14:paraId="5FC1F4B3" w14:textId="77777777" w:rsidR="00FC17BE" w:rsidRPr="00FC17BE" w:rsidRDefault="00FC17BE" w:rsidP="00FC17BE">
      <w:pPr>
        <w:pStyle w:val="ProductList-ClauseHeading"/>
        <w:rPr>
          <w:lang w:val="en-US"/>
        </w:rPr>
      </w:pPr>
      <w:r w:rsidRPr="00FC17BE">
        <w:rPr>
          <w:lang w:val="en-US"/>
        </w:rPr>
        <w:t>Dynamics 365 for Talent, Dynamics 365 for Talent: Attract e Dynamics 365 for Talent: Onboard</w:t>
      </w:r>
    </w:p>
    <w:p w14:paraId="2ED5701D" w14:textId="77777777" w:rsidR="00FC17BE" w:rsidRPr="007F1B5F" w:rsidRDefault="00FC17BE" w:rsidP="00FC17BE">
      <w:pPr>
        <w:pStyle w:val="ProductList-Body"/>
        <w:tabs>
          <w:tab w:val="clear" w:pos="158"/>
          <w:tab w:val="left" w:pos="360"/>
        </w:tabs>
      </w:pPr>
      <w:r>
        <w:t>Usuários acessando o Serviço Online que eram (1) candidatos no módulo de atração ou os (2) novos contratados no módulo onboard não precisam de uma SL.</w:t>
      </w:r>
    </w:p>
    <w:p w14:paraId="4D3AD064" w14:textId="77777777" w:rsidR="00FC17BE" w:rsidRDefault="00FC17BE" w:rsidP="00FC17BE">
      <w:pPr>
        <w:pStyle w:val="ProductList-Body"/>
        <w:tabs>
          <w:tab w:val="clear" w:pos="158"/>
          <w:tab w:val="left" w:pos="360"/>
        </w:tabs>
        <w:rPr>
          <w:color w:val="000000" w:themeColor="text1"/>
          <w:szCs w:val="18"/>
        </w:rPr>
      </w:pPr>
    </w:p>
    <w:p w14:paraId="64596D95" w14:textId="77777777" w:rsidR="00FC17BE" w:rsidRDefault="00FC17BE" w:rsidP="00FC17BE">
      <w:pPr>
        <w:pStyle w:val="ProductList-ClauseHeading"/>
      </w:pPr>
      <w:r>
        <w:lastRenderedPageBreak/>
        <w:t>Direitos de Uso do Servidor para SLs de Usuário do Dynamics 365, SLs de Usuário de SA e SLs de Usuário Complementares</w:t>
      </w:r>
    </w:p>
    <w:p w14:paraId="55CDE47D" w14:textId="77777777" w:rsidR="00FC17BE" w:rsidRDefault="00FC17BE" w:rsidP="00FC17BE">
      <w:pPr>
        <w:pStyle w:val="ProductList-Body"/>
      </w:pPr>
      <w:r>
        <w:t>As cláusulas de direitos de uso do servidor abaixo não se aplicam aos Clientes licenciados para o Dynamics 365 for Sales Professional, Dynamics 365 Customer Service Professional, Dynamics 365 for Marketing, Dynamics 365 for Talent: Attract, Dynamics 365 for Talent: Onboard ou Clientes licenciados para serviços online do Dynamics 365 por meio de Open License, Open Value e Open Value Subscription.</w:t>
      </w:r>
    </w:p>
    <w:p w14:paraId="56C376CF" w14:textId="77777777" w:rsidR="00FC17BE" w:rsidRPr="00AC38E9" w:rsidRDefault="00FC17BE" w:rsidP="00FC17BE">
      <w:pPr>
        <w:pStyle w:val="ProductList-Body"/>
      </w:pPr>
    </w:p>
    <w:p w14:paraId="23B1D684" w14:textId="77777777" w:rsidR="00FC17BE" w:rsidRPr="002C6BAD" w:rsidRDefault="00FC17BE" w:rsidP="00FC17BE">
      <w:pPr>
        <w:pStyle w:val="ProductList-Body"/>
        <w:ind w:left="180"/>
        <w:rPr>
          <w:b/>
          <w:color w:val="0072C6"/>
        </w:rPr>
      </w:pPr>
      <w:r>
        <w:rPr>
          <w:b/>
          <w:color w:val="0072C6"/>
        </w:rPr>
        <w:t>Servidor do Dynamics 365 for Operations nas Instalações</w:t>
      </w:r>
    </w:p>
    <w:p w14:paraId="787F4E55" w14:textId="77777777" w:rsidR="00FC17BE" w:rsidRPr="004B4D84" w:rsidRDefault="00FC17BE" w:rsidP="00FC17BE">
      <w:pPr>
        <w:pStyle w:val="ProductList-Body"/>
        <w:ind w:left="180"/>
      </w:pPr>
      <w:r>
        <w:t>Os clientes com assinaturas ativas para o (1) Plano Dynamics 365 ou (2) Plano de Operações Unificadas do Dynamics 365 (ou qualquer componente licenciado separadamente do Plano) podem</w:t>
      </w:r>
    </w:p>
    <w:p w14:paraId="46ECFE8D" w14:textId="77777777" w:rsidR="00FC17BE" w:rsidRPr="004B4D84" w:rsidRDefault="00FC17BE" w:rsidP="00FC17BE">
      <w:pPr>
        <w:pStyle w:val="ProductList-Body"/>
        <w:numPr>
          <w:ilvl w:val="0"/>
          <w:numId w:val="39"/>
        </w:numPr>
        <w:tabs>
          <w:tab w:val="clear" w:pos="158"/>
          <w:tab w:val="left" w:pos="360"/>
          <w:tab w:val="left" w:pos="720"/>
        </w:tabs>
        <w:ind w:left="720"/>
      </w:pPr>
      <w:r>
        <w:t>instalar qualquer número de cópias do software Dynamics 365 for Operations Server em um servidor de rede ou em servidores compartilhados;</w:t>
      </w:r>
    </w:p>
    <w:p w14:paraId="0CEE41D0" w14:textId="77777777" w:rsidR="00FC17BE" w:rsidRDefault="00FC17BE" w:rsidP="00FC17BE">
      <w:pPr>
        <w:pStyle w:val="ProductList-Body"/>
        <w:numPr>
          <w:ilvl w:val="0"/>
          <w:numId w:val="39"/>
        </w:numPr>
        <w:tabs>
          <w:tab w:val="left" w:pos="360"/>
          <w:tab w:val="left" w:pos="720"/>
        </w:tabs>
        <w:ind w:left="720"/>
      </w:pPr>
      <w:r>
        <w:t>instalar e usar o software Dynamics AX 2012 R3 Server em vez do Dynamics 365 for Operations Server;</w:t>
      </w:r>
    </w:p>
    <w:p w14:paraId="2B5F9331" w14:textId="77777777" w:rsidR="00FC17BE" w:rsidRPr="004B4D84" w:rsidRDefault="00FC17BE" w:rsidP="00FC17BE">
      <w:pPr>
        <w:pStyle w:val="ProductList-Body"/>
        <w:numPr>
          <w:ilvl w:val="0"/>
          <w:numId w:val="39"/>
        </w:numPr>
        <w:tabs>
          <w:tab w:val="clear" w:pos="158"/>
          <w:tab w:val="left" w:pos="360"/>
          <w:tab w:val="left" w:pos="720"/>
        </w:tabs>
        <w:ind w:left="720"/>
      </w:pPr>
      <w:r>
        <w:t>permitir acesso somente ao software para servidores a usuários e dispositivos aos quais foi designada uma SL qualificada;</w:t>
      </w:r>
    </w:p>
    <w:p w14:paraId="0C9E9559" w14:textId="77777777" w:rsidR="00FC17BE" w:rsidRPr="004B4D84" w:rsidRDefault="00FC17BE" w:rsidP="00FC17BE">
      <w:pPr>
        <w:pStyle w:val="ProductList-Body"/>
        <w:numPr>
          <w:ilvl w:val="0"/>
          <w:numId w:val="39"/>
        </w:numPr>
        <w:tabs>
          <w:tab w:val="clear" w:pos="158"/>
          <w:tab w:val="left" w:pos="360"/>
          <w:tab w:val="left" w:pos="720"/>
        </w:tabs>
        <w:ind w:left="720"/>
      </w:pPr>
      <w:r>
        <w:t>receber e usar as atualizações relacionadas a tributos do governo e requisitos regulatórios no software para servidores e</w:t>
      </w:r>
    </w:p>
    <w:p w14:paraId="3AD422F1" w14:textId="77777777" w:rsidR="00FC17BE" w:rsidRPr="004B4D84" w:rsidRDefault="00FC17BE" w:rsidP="00FC17BE">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774D4672" w14:textId="77777777" w:rsidR="00FC17BE" w:rsidRDefault="00FC17BE" w:rsidP="00FC17BE">
      <w:pPr>
        <w:pStyle w:val="ProductList-Body"/>
      </w:pPr>
    </w:p>
    <w:p w14:paraId="6A948DE1" w14:textId="77777777" w:rsidR="00FC17BE" w:rsidRPr="002C6BAD" w:rsidRDefault="00FC17BE" w:rsidP="00FC17BE">
      <w:pPr>
        <w:pStyle w:val="ProductList-Body"/>
        <w:tabs>
          <w:tab w:val="clear" w:pos="158"/>
          <w:tab w:val="left" w:pos="180"/>
        </w:tabs>
        <w:ind w:left="180"/>
        <w:rPr>
          <w:b/>
          <w:color w:val="0072C6"/>
        </w:rPr>
      </w:pPr>
      <w:r>
        <w:rPr>
          <w:b/>
          <w:color w:val="0072C6"/>
        </w:rPr>
        <w:t>Dynamics 365 Server nas Instalações</w:t>
      </w:r>
    </w:p>
    <w:p w14:paraId="6013E45A" w14:textId="77777777" w:rsidR="00FC17BE" w:rsidRDefault="00FC17BE" w:rsidP="00FC17BE">
      <w:pPr>
        <w:pStyle w:val="ProductList-Body"/>
        <w:ind w:left="180"/>
      </w:pPr>
      <w:r>
        <w:t>Os Clientes com assinaturas ativas para (1) Plano Dynamics 365 ou (2) Plano de Engajamento de Clientes do Dynamics 365 (ou qualquer componente licenciado separadamente do Plano) podem:</w:t>
      </w:r>
    </w:p>
    <w:p w14:paraId="762C34F2" w14:textId="77777777" w:rsidR="00FC17BE" w:rsidRDefault="00FC17BE" w:rsidP="00FC17BE">
      <w:pPr>
        <w:pStyle w:val="ProductList-Body"/>
        <w:numPr>
          <w:ilvl w:val="0"/>
          <w:numId w:val="43"/>
        </w:numPr>
      </w:pPr>
      <w:r>
        <w:t>instalar qualquer número de cópias do software para servidores Dynamics 365 (nas instalações) em um servidor de rede ou em servidores compartilhados;</w:t>
      </w:r>
    </w:p>
    <w:p w14:paraId="18F82978" w14:textId="77777777" w:rsidR="00FC17BE" w:rsidRDefault="00FC17BE" w:rsidP="00FC17BE">
      <w:pPr>
        <w:pStyle w:val="ProductList-Body"/>
        <w:numPr>
          <w:ilvl w:val="0"/>
          <w:numId w:val="43"/>
        </w:numPr>
      </w:pPr>
      <w:r>
        <w:t xml:space="preserve">instalar o software Dynamics CRM 2016 Server em vez do Dynamics 365 Server nas instalações; </w:t>
      </w:r>
    </w:p>
    <w:p w14:paraId="035B9652" w14:textId="77777777" w:rsidR="00FC17BE" w:rsidRDefault="00FC17BE" w:rsidP="00FC17BE">
      <w:pPr>
        <w:pStyle w:val="ProductList-Body"/>
        <w:numPr>
          <w:ilvl w:val="0"/>
          <w:numId w:val="43"/>
        </w:numPr>
      </w:pPr>
      <w:r>
        <w:t>permitir acesso somente ao software para servidores a usuários e dispositivos aos quais foi designada uma SL qualificada e</w:t>
      </w:r>
    </w:p>
    <w:p w14:paraId="6BA28454" w14:textId="77777777" w:rsidR="00FC17BE" w:rsidRDefault="00FC17BE" w:rsidP="00FC17BE">
      <w:pPr>
        <w:pStyle w:val="ProductList-Body"/>
        <w:numPr>
          <w:ilvl w:val="0"/>
          <w:numId w:val="43"/>
        </w:numPr>
      </w:pPr>
      <w:r>
        <w:t>permitir que os usuários e dispositivos aos quais foram atribuídas umas das seguintes CALs acessem a versão do software para servidores atual na data de início da assinatura: CALs do Dynamics 365 nas instalações para Vendas, Atendimento ao Cliente ou Membros da Equipe ou CAL do Dynamics CRM. Usuários e dispositivos aos quais foram atribuídas CALs com Software Assurance ativo podem acessar novas versões do software para servidores.</w:t>
      </w:r>
    </w:p>
    <w:p w14:paraId="54BB81BA" w14:textId="77777777" w:rsidR="00FC17BE" w:rsidRDefault="00FC17BE" w:rsidP="00FC17BE">
      <w:pPr>
        <w:pStyle w:val="ProductList-Body"/>
      </w:pPr>
    </w:p>
    <w:p w14:paraId="386C961C" w14:textId="77777777" w:rsidR="00FC17BE" w:rsidRPr="002C6BAD" w:rsidRDefault="00FC17BE" w:rsidP="00FC17BE">
      <w:pPr>
        <w:pStyle w:val="ProductList-Body"/>
        <w:tabs>
          <w:tab w:val="clear" w:pos="158"/>
          <w:tab w:val="left" w:pos="180"/>
        </w:tabs>
        <w:ind w:left="180"/>
        <w:rPr>
          <w:b/>
          <w:color w:val="0072C6"/>
        </w:rPr>
      </w:pPr>
      <w:r>
        <w:rPr>
          <w:b/>
          <w:color w:val="0072C6"/>
        </w:rPr>
        <w:t>Dynamics 365 Business Central nas instalações</w:t>
      </w:r>
    </w:p>
    <w:p w14:paraId="38C78C56" w14:textId="77777777" w:rsidR="00FC17BE" w:rsidRDefault="00FC17BE" w:rsidP="00FC17BE">
      <w:pPr>
        <w:pStyle w:val="ProductList-Body"/>
        <w:ind w:left="180"/>
      </w:pPr>
      <w:r>
        <w:t>Os Clientes com assinaturas ativas do Dynamics 365 Business Central podem</w:t>
      </w:r>
    </w:p>
    <w:p w14:paraId="5A5F82C0" w14:textId="77777777" w:rsidR="00FC17BE" w:rsidRDefault="00FC17BE" w:rsidP="00FC17BE">
      <w:pPr>
        <w:pStyle w:val="ProductList-Body"/>
        <w:numPr>
          <w:ilvl w:val="0"/>
          <w:numId w:val="43"/>
        </w:numPr>
      </w:pPr>
      <w:r>
        <w:t>instalar qualquer número de cópias do software para Dynamics 365 Business Central nas instalações em um servidor de rede ou em servidores compartilhados;</w:t>
      </w:r>
    </w:p>
    <w:p w14:paraId="1D27F2D8" w14:textId="77777777" w:rsidR="00FC17BE" w:rsidRDefault="00FC17BE" w:rsidP="00FC17BE">
      <w:pPr>
        <w:pStyle w:val="ProductList-Body"/>
        <w:numPr>
          <w:ilvl w:val="0"/>
          <w:numId w:val="43"/>
        </w:numPr>
      </w:pPr>
      <w:r>
        <w:t>permitir acesso somente ao software para servidores a usuários e dispositivos aos quais foi designada uma SL qualificada e</w:t>
      </w:r>
    </w:p>
    <w:p w14:paraId="209BFBF2" w14:textId="77777777" w:rsidR="00FC17BE" w:rsidRDefault="00FC17BE" w:rsidP="00FC17BE">
      <w:pPr>
        <w:pStyle w:val="ProductList-Body"/>
        <w:numPr>
          <w:ilvl w:val="0"/>
          <w:numId w:val="43"/>
        </w:numPr>
      </w:pPr>
      <w:r>
        <w:t>permitir que os usuários e dispositivos aos quais foram atribuídas umas das seguintes CALs acessem a versão do software para servidores atual na data de início da assinatura: Dynamics 365 Business Central Premium, Essentials, ou CALs do Team Member. Usuários e dispositivos aos quais foram atribuídas CALs com um plano de manutenção ativo podem acessar novas versões do software para servidores.</w:t>
      </w:r>
    </w:p>
    <w:p w14:paraId="1B1D4497" w14:textId="77777777" w:rsidR="00FC17BE" w:rsidRDefault="00FC17BE" w:rsidP="00FC17BE">
      <w:pPr>
        <w:pStyle w:val="ProductList-Body"/>
      </w:pPr>
    </w:p>
    <w:p w14:paraId="4CDD07E2" w14:textId="77777777" w:rsidR="00FC17BE" w:rsidRPr="006F1174" w:rsidRDefault="00FC17BE" w:rsidP="00FC17BE">
      <w:pPr>
        <w:pStyle w:val="ProductList-ClauseHeading"/>
      </w:pPr>
      <w:r>
        <w:t>Solução Microsoft Relationship Sales</w:t>
      </w:r>
    </w:p>
    <w:p w14:paraId="56843753" w14:textId="77777777" w:rsidR="00FC17BE" w:rsidRDefault="00FC17BE" w:rsidP="00FC17BE">
      <w:pPr>
        <w:pStyle w:val="ProductList-Body"/>
      </w:pPr>
      <w:r>
        <w:t>A solução Microsoft Relationship Sales inclui o Dynamics 365 for Sales Enterprise e LinkedIn Sales Navigator Team ou Enterprise. O LinkedIn Sales Navigator Team/Enterprise destina-se ao uso exclusivo do Usuário Licenciado da solução Microsoft Relationship Sales pela duração da vigência da assinatura.</w:t>
      </w:r>
    </w:p>
    <w:p w14:paraId="294B5D45" w14:textId="77777777" w:rsidR="00FC17BE" w:rsidRDefault="00FC17BE" w:rsidP="00FC17BE">
      <w:pPr>
        <w:pStyle w:val="ProductList-Body"/>
      </w:pPr>
    </w:p>
    <w:p w14:paraId="4B45EC0B" w14:textId="77777777" w:rsidR="00FC17BE" w:rsidRPr="00303530" w:rsidRDefault="00FC17BE" w:rsidP="00FC17BE">
      <w:pPr>
        <w:pStyle w:val="ProductList-Body"/>
        <w:ind w:left="180"/>
        <w:rPr>
          <w:b/>
        </w:rPr>
      </w:pPr>
      <w:r>
        <w:rPr>
          <w:b/>
          <w:color w:val="0072C6"/>
        </w:rPr>
        <w:t>LinkedIn Sales Navigator</w:t>
      </w:r>
    </w:p>
    <w:p w14:paraId="547D42E1" w14:textId="77777777" w:rsidR="00FC17BE" w:rsidRDefault="00FC17BE" w:rsidP="00FC17BE">
      <w:pPr>
        <w:pStyle w:val="ProductList-Body"/>
        <w:ind w:left="180"/>
      </w:pPr>
      <w:r>
        <w:t xml:space="preserve">O LinkedIn Sales Navigator é fornecido pela LinkedIn Corporation. O cliente pode usar o Serviço LinkedIn Sales Navigator somente para gerar vendas potenciais. Cada usuário do LinkedIn Sales Navigator deve ser membro do LinkedIn e concordar em estar vinculado pelo Contrato do Usuário do LinkedIn disponível em </w:t>
      </w:r>
      <w:r w:rsidR="00064649">
        <w:fldChar w:fldCharType="begin"/>
      </w:r>
      <w:r w:rsidR="00064649">
        <w:instrText xml:space="preserve"> HYPERLINK "https://www.linkedin.com/legal/preview/user-agreement" </w:instrText>
      </w:r>
      <w:r w:rsidR="00064649">
        <w:fldChar w:fldCharType="separate"/>
      </w:r>
      <w:r>
        <w:rPr>
          <w:rStyle w:val="Hyperlink"/>
        </w:rPr>
        <w:t>https://www.linkedin.com/legal/preview/user-agreement</w:t>
      </w:r>
      <w:r w:rsidR="00064649">
        <w:rPr>
          <w:rStyle w:val="Hyperlink"/>
        </w:rPr>
        <w:fldChar w:fldCharType="end"/>
      </w:r>
      <w:r>
        <w:t xml:space="preserve">. Não obstante qualquer cláusula em contrário no contrato de licenciamento por volume do Cliente (incluindo estes Termos de Serviços Online), a Política de Privacidade do LinkedIn disponível em </w:t>
      </w:r>
      <w:r w:rsidR="00064649">
        <w:fldChar w:fldCharType="begin"/>
      </w:r>
      <w:r w:rsidR="00064649">
        <w:instrText xml:space="preserve"> HYPERLINK "https://www.linkedin.com/legal/privacy-policy" </w:instrText>
      </w:r>
      <w:r w:rsidR="00064649">
        <w:fldChar w:fldCharType="separate"/>
      </w:r>
      <w:r>
        <w:rPr>
          <w:rStyle w:val="Hyperlink"/>
        </w:rPr>
        <w:t>https://www.linkedin.com/legal/privacy-policy</w:t>
      </w:r>
      <w:r w:rsidR="00064649">
        <w:rPr>
          <w:rStyle w:val="Hyperlink"/>
        </w:rPr>
        <w:fldChar w:fldCharType="end"/>
      </w:r>
      <w:r>
        <w:t xml:space="preserve"> se aplicará ao uso que o Cliente faz do serviço LinkedIn Sales Navigator. A LinkedIn Corporation (como importadora de dados) e o Cliente (como exportador de dados) cumprirá as cláusulas contratuais padrão aplicáveis localizadas em: </w:t>
      </w:r>
      <w:r w:rsidR="00064649">
        <w:fldChar w:fldCharType="begin"/>
      </w:r>
      <w:r w:rsidR="00064649">
        <w:instrText xml:space="preserve"> HYPERLINK "https://business.linkedi</w:instrText>
      </w:r>
      <w:r w:rsidR="00064649">
        <w:instrText xml:space="preserve">n.com/c/15/10/eu-scc" </w:instrText>
      </w:r>
      <w:r w:rsidR="00064649">
        <w:fldChar w:fldCharType="separate"/>
      </w:r>
      <w:r>
        <w:rPr>
          <w:rStyle w:val="Hyperlink"/>
        </w:rPr>
        <w:t>https://business.linkedin.com/c/15/10/eu-scc</w:t>
      </w:r>
      <w:r w:rsidR="00064649">
        <w:rPr>
          <w:rStyle w:val="Hyperlink"/>
        </w:rPr>
        <w:fldChar w:fldCharType="end"/>
      </w:r>
      <w:r>
        <w:t xml:space="preserve">. </w:t>
      </w:r>
    </w:p>
    <w:p w14:paraId="647B8641" w14:textId="77777777" w:rsidR="00FC17BE" w:rsidRDefault="00FC17BE" w:rsidP="00FC17BE">
      <w:pPr>
        <w:pStyle w:val="ProductList-Body"/>
        <w:ind w:left="180"/>
      </w:pPr>
    </w:p>
    <w:p w14:paraId="71DA679E" w14:textId="77777777" w:rsidR="00FC17BE" w:rsidRPr="00303530" w:rsidRDefault="00FC17BE" w:rsidP="00FC17BE">
      <w:pPr>
        <w:pStyle w:val="ProductList-Body"/>
        <w:ind w:left="180"/>
        <w:rPr>
          <w:b/>
          <w:color w:val="0072C6"/>
        </w:rPr>
      </w:pPr>
      <w:r>
        <w:rPr>
          <w:b/>
          <w:color w:val="0072C6"/>
        </w:rPr>
        <w:t>Contrato de Nível de Serviço</w:t>
      </w:r>
    </w:p>
    <w:p w14:paraId="62C609D7" w14:textId="77777777" w:rsidR="00FC17BE" w:rsidRDefault="00FC17BE" w:rsidP="00FC17BE">
      <w:pPr>
        <w:pStyle w:val="ProductList-Body"/>
        <w:ind w:left="180"/>
      </w:pPr>
      <w:r>
        <w:t>Não há nenhum SLA para LinkedIn Sales Navigator Team ou Enterprise.</w:t>
      </w:r>
    </w:p>
    <w:p w14:paraId="6274573E" w14:textId="77777777" w:rsidR="00FC17BE" w:rsidRDefault="00FC17BE" w:rsidP="00FC17BE">
      <w:pPr>
        <w:pStyle w:val="ProductList-Body"/>
      </w:pPr>
    </w:p>
    <w:p w14:paraId="74A1BCDB" w14:textId="77777777" w:rsidR="00FC17BE" w:rsidRPr="006F1174" w:rsidRDefault="00FC17BE" w:rsidP="00FC17BE">
      <w:pPr>
        <w:pStyle w:val="ProductList-ClauseHeading"/>
      </w:pPr>
      <w:r>
        <w:lastRenderedPageBreak/>
        <w:t>Dynamics 365 for Operations Order Lines</w:t>
      </w:r>
    </w:p>
    <w:p w14:paraId="7BD70568" w14:textId="77777777" w:rsidR="00FC17BE" w:rsidRDefault="00FC17BE" w:rsidP="00FC17BE">
      <w:pPr>
        <w:pStyle w:val="ProductList-Body"/>
      </w:pPr>
      <w:r>
        <w:t>Nem usuários nem dispositivos exigem SL para realizar indiretamente (não por meio de uma interface de usuário do cliente) os tipos de transações designadas no Guia de Licenciamento do Dynamics 365 (</w:t>
      </w:r>
      <w:r w:rsidR="00064649">
        <w:fldChar w:fldCharType="begin"/>
      </w:r>
      <w:r w:rsidR="00064649">
        <w:instrText xml:space="preserve"> HYPERLINK "https://go.microsoft.com/fwlink/?LinkId=866544&amp;clcid=0x409" </w:instrText>
      </w:r>
      <w:r w:rsidR="00064649">
        <w:fldChar w:fldCharType="separate"/>
      </w:r>
      <w:r>
        <w:rPr>
          <w:rStyle w:val="Hyperlink"/>
        </w:rPr>
        <w:t>https://go.microsoft.com/fwlink/?LinkId=866544&amp;clcid=0x409</w:t>
      </w:r>
      <w:r w:rsidR="00064649">
        <w:rPr>
          <w:rStyle w:val="Hyperlink"/>
        </w:rPr>
        <w:fldChar w:fldCharType="end"/>
      </w:r>
      <w:r>
        <w:t xml:space="preserve">). O número de transações permitidas é limitado ao número de linhas de ordem licenciadas. </w:t>
      </w:r>
    </w:p>
    <w:p w14:paraId="02F75DB2" w14:textId="77777777" w:rsidR="00FC17BE" w:rsidRDefault="00FC17BE" w:rsidP="00FC17BE">
      <w:pPr>
        <w:pStyle w:val="ProductList-Body"/>
      </w:pPr>
    </w:p>
    <w:p w14:paraId="16BA164A" w14:textId="339F9E0B" w:rsidR="00B87331" w:rsidRDefault="00B87331" w:rsidP="00B87331">
      <w:pPr>
        <w:pStyle w:val="ProductList-ClauseHeading"/>
        <w:tabs>
          <w:tab w:val="clear" w:pos="360"/>
          <w:tab w:val="left" w:pos="0"/>
        </w:tabs>
        <w:ind w:left="360" w:hanging="360"/>
      </w:pPr>
      <w:r>
        <w:t xml:space="preserve">Dynamics 365 </w:t>
      </w:r>
      <w:r w:rsidR="00F46EFA">
        <w:t>Sales Insights</w:t>
      </w:r>
    </w:p>
    <w:p w14:paraId="7BF5D95D" w14:textId="77777777" w:rsidR="00B87331" w:rsidRPr="00455F0E" w:rsidRDefault="00B87331" w:rsidP="00B87331">
      <w:pPr>
        <w:pStyle w:val="ProductList-Body"/>
        <w:tabs>
          <w:tab w:val="clear" w:pos="158"/>
          <w:tab w:val="left" w:pos="90"/>
          <w:tab w:val="left" w:pos="270"/>
        </w:tabs>
        <w:ind w:left="518" w:hanging="360"/>
      </w:pPr>
      <w:r>
        <w:rPr>
          <w:b/>
          <w:bCs/>
          <w:color w:val="0072C6"/>
        </w:rPr>
        <w:t>Contrato de Nível de Serviço</w:t>
      </w:r>
    </w:p>
    <w:p w14:paraId="21A0C5BD" w14:textId="7EB83991" w:rsidR="00B87331" w:rsidRDefault="00B87331" w:rsidP="00B87331">
      <w:pPr>
        <w:pStyle w:val="ProductList-Body"/>
        <w:tabs>
          <w:tab w:val="clear" w:pos="158"/>
          <w:tab w:val="left" w:pos="90"/>
          <w:tab w:val="left" w:pos="270"/>
        </w:tabs>
        <w:ind w:left="518" w:hanging="360"/>
      </w:pPr>
      <w:r>
        <w:t>Não há SLA para Dynamics 365 Sales</w:t>
      </w:r>
      <w:r w:rsidR="009B07ED">
        <w:t xml:space="preserve"> Insights</w:t>
      </w:r>
      <w:r>
        <w:t>.</w:t>
      </w:r>
    </w:p>
    <w:p w14:paraId="2FCEAE5D" w14:textId="77777777" w:rsidR="00B87331" w:rsidRPr="00AC1B3E" w:rsidRDefault="00B87331" w:rsidP="00B87331">
      <w:pPr>
        <w:pStyle w:val="ProductList-Body"/>
      </w:pPr>
    </w:p>
    <w:p w14:paraId="2704034C" w14:textId="77777777" w:rsidR="00B87331" w:rsidRDefault="00B87331" w:rsidP="00B87331">
      <w:pPr>
        <w:pStyle w:val="ProductList-ClauseHeading"/>
        <w:tabs>
          <w:tab w:val="clear" w:pos="360"/>
          <w:tab w:val="left" w:pos="0"/>
        </w:tabs>
        <w:ind w:left="360" w:hanging="360"/>
      </w:pPr>
      <w:r>
        <w:t>Dynamics 365 Layout</w:t>
      </w:r>
    </w:p>
    <w:p w14:paraId="5FFF4875" w14:textId="77777777" w:rsidR="00B87331" w:rsidRPr="00455F0E" w:rsidRDefault="00B87331" w:rsidP="00B87331">
      <w:pPr>
        <w:pStyle w:val="ProductList-Body"/>
        <w:tabs>
          <w:tab w:val="clear" w:pos="158"/>
          <w:tab w:val="left" w:pos="90"/>
          <w:tab w:val="left" w:pos="270"/>
        </w:tabs>
        <w:ind w:left="518" w:hanging="360"/>
      </w:pPr>
      <w:r>
        <w:rPr>
          <w:b/>
          <w:bCs/>
          <w:color w:val="0072C6"/>
        </w:rPr>
        <w:t>Contrato de Nível de Serviço</w:t>
      </w:r>
    </w:p>
    <w:p w14:paraId="5F8BA624" w14:textId="77777777" w:rsidR="00B87331" w:rsidRDefault="00B87331" w:rsidP="00B87331">
      <w:pPr>
        <w:pStyle w:val="ProductList-Body"/>
        <w:tabs>
          <w:tab w:val="clear" w:pos="158"/>
          <w:tab w:val="left" w:pos="90"/>
          <w:tab w:val="left" w:pos="270"/>
        </w:tabs>
        <w:ind w:left="518" w:hanging="360"/>
      </w:pPr>
      <w:r>
        <w:t>Não há SLA para Dynamics 365 Layout.</w:t>
      </w:r>
    </w:p>
    <w:p w14:paraId="65153D2D" w14:textId="77777777" w:rsidR="00FC17BE" w:rsidRDefault="00FC17BE" w:rsidP="00FC17BE">
      <w:pPr>
        <w:pStyle w:val="ProductList-Body"/>
      </w:pPr>
    </w:p>
    <w:p w14:paraId="7AD8C7B4" w14:textId="77777777" w:rsidR="00FC17BE" w:rsidRDefault="00FC17BE" w:rsidP="00FC17BE">
      <w:pPr>
        <w:pStyle w:val="ProductList-ClauseHeading"/>
        <w:tabs>
          <w:tab w:val="clear" w:pos="360"/>
          <w:tab w:val="left" w:pos="0"/>
        </w:tabs>
        <w:ind w:left="360" w:hanging="360"/>
      </w:pPr>
      <w:r>
        <w:t>Dynamics 365 Remote Assist</w:t>
      </w:r>
    </w:p>
    <w:p w14:paraId="697234DB" w14:textId="77777777" w:rsidR="00FC17BE" w:rsidRPr="00455F0E" w:rsidRDefault="00FC17BE" w:rsidP="00FC17BE">
      <w:pPr>
        <w:pStyle w:val="ProductList-Body"/>
        <w:tabs>
          <w:tab w:val="clear" w:pos="158"/>
          <w:tab w:val="left" w:pos="90"/>
          <w:tab w:val="left" w:pos="270"/>
        </w:tabs>
        <w:ind w:left="518" w:hanging="360"/>
      </w:pPr>
      <w:r>
        <w:rPr>
          <w:b/>
          <w:bCs/>
          <w:color w:val="0072C6"/>
        </w:rPr>
        <w:t>Contrato de Nível de Serviço</w:t>
      </w:r>
    </w:p>
    <w:p w14:paraId="5D62A81F" w14:textId="64398522" w:rsidR="00FC17BE" w:rsidRDefault="00FC17BE" w:rsidP="00FC17BE">
      <w:pPr>
        <w:pStyle w:val="ProductList-Body"/>
        <w:tabs>
          <w:tab w:val="clear" w:pos="158"/>
          <w:tab w:val="left" w:pos="90"/>
          <w:tab w:val="left" w:pos="270"/>
        </w:tabs>
        <w:ind w:left="518" w:hanging="360"/>
      </w:pPr>
      <w:r>
        <w:t>Não há SLA para Dynamics 365 Remote Assist.</w:t>
      </w:r>
    </w:p>
    <w:p w14:paraId="0DB55E05" w14:textId="01E4922E" w:rsidR="00E2000F" w:rsidRDefault="00E2000F" w:rsidP="00E2000F">
      <w:pPr>
        <w:pStyle w:val="ProductList-Body"/>
        <w:tabs>
          <w:tab w:val="clear" w:pos="158"/>
          <w:tab w:val="left" w:pos="90"/>
          <w:tab w:val="left" w:pos="270"/>
        </w:tabs>
      </w:pPr>
    </w:p>
    <w:p w14:paraId="0A452E2D" w14:textId="77777777" w:rsidR="00E2000F" w:rsidRPr="00931AE7" w:rsidRDefault="00E2000F" w:rsidP="00E2000F">
      <w:pPr>
        <w:pStyle w:val="ProductList-ClauseHeading"/>
      </w:pPr>
      <w:r>
        <w:t>Dynamics 365 Customer Insights</w:t>
      </w:r>
    </w:p>
    <w:p w14:paraId="1B092744" w14:textId="77777777" w:rsidR="00E2000F" w:rsidRPr="00931AE7" w:rsidRDefault="00E2000F" w:rsidP="00E2000F">
      <w:pPr>
        <w:pStyle w:val="ProductList-Body"/>
        <w:keepNext/>
        <w:tabs>
          <w:tab w:val="clear" w:pos="158"/>
          <w:tab w:val="left" w:pos="90"/>
          <w:tab w:val="left" w:pos="270"/>
        </w:tabs>
        <w:ind w:left="518" w:hanging="360"/>
      </w:pPr>
      <w:r>
        <w:rPr>
          <w:b/>
          <w:bCs/>
          <w:color w:val="0072C6"/>
        </w:rPr>
        <w:t>Contrato de Nível de Serviço</w:t>
      </w:r>
    </w:p>
    <w:p w14:paraId="49340C4B" w14:textId="77777777" w:rsidR="00E2000F" w:rsidRPr="00931AE7" w:rsidRDefault="00E2000F" w:rsidP="00E2000F">
      <w:pPr>
        <w:pStyle w:val="ProductList-Body"/>
        <w:tabs>
          <w:tab w:val="clear" w:pos="158"/>
          <w:tab w:val="left" w:pos="90"/>
          <w:tab w:val="left" w:pos="270"/>
        </w:tabs>
        <w:ind w:left="518" w:hanging="360"/>
      </w:pPr>
      <w:r>
        <w:t>Não há SLA para Dynamics 365 Customer Insights.</w:t>
      </w:r>
    </w:p>
    <w:p w14:paraId="6CC87E5C" w14:textId="77777777" w:rsidR="00E2000F" w:rsidRPr="00931AE7" w:rsidRDefault="00E2000F" w:rsidP="00E2000F">
      <w:pPr>
        <w:pStyle w:val="ProductList-Body"/>
      </w:pPr>
    </w:p>
    <w:p w14:paraId="62A48129" w14:textId="77777777" w:rsidR="00E2000F" w:rsidRPr="00931AE7" w:rsidRDefault="00E2000F" w:rsidP="00E2000F">
      <w:pPr>
        <w:pStyle w:val="ProductList-Body"/>
        <w:keepNext/>
        <w:tabs>
          <w:tab w:val="clear" w:pos="158"/>
          <w:tab w:val="left" w:pos="90"/>
          <w:tab w:val="left" w:pos="270"/>
        </w:tabs>
        <w:ind w:left="518" w:hanging="360"/>
      </w:pPr>
      <w:r>
        <w:rPr>
          <w:b/>
          <w:bCs/>
          <w:color w:val="0072C6"/>
        </w:rPr>
        <w:t>Dados e Insights Fornecidos pela Microsoft</w:t>
      </w:r>
    </w:p>
    <w:p w14:paraId="5BFBF7E8" w14:textId="20243634" w:rsidR="00E2000F" w:rsidRDefault="00E2000F" w:rsidP="00E2000F">
      <w:pPr>
        <w:pStyle w:val="ProductList-Body"/>
        <w:tabs>
          <w:tab w:val="clear" w:pos="158"/>
          <w:tab w:val="left" w:pos="90"/>
          <w:tab w:val="left" w:pos="270"/>
        </w:tabs>
        <w:ind w:left="158"/>
      </w:pPr>
      <w:r>
        <w:t>O Dynamics 365 Customer Insights pode incluir dados e insights fornecidos pela Microsoft (incluindo, sem se limitar, segmentos de mercado e dados e insights de afinidade da marca), que o Cliente pode usar somente para fins comerciais internos.</w:t>
      </w:r>
    </w:p>
    <w:p w14:paraId="28401CAB" w14:textId="3E98934E" w:rsidR="007A73FA" w:rsidRDefault="007A73FA" w:rsidP="00E2000F">
      <w:pPr>
        <w:pStyle w:val="ProductList-Body"/>
        <w:tabs>
          <w:tab w:val="clear" w:pos="158"/>
          <w:tab w:val="left" w:pos="90"/>
          <w:tab w:val="left" w:pos="270"/>
        </w:tabs>
        <w:ind w:left="158"/>
      </w:pPr>
    </w:p>
    <w:p w14:paraId="7D084BA7" w14:textId="77777777" w:rsidR="007A73FA" w:rsidRDefault="007A73FA" w:rsidP="007A73FA">
      <w:pPr>
        <w:pStyle w:val="ProductList-ClauseHeading"/>
        <w:tabs>
          <w:tab w:val="clear" w:pos="360"/>
          <w:tab w:val="left" w:pos="0"/>
        </w:tabs>
        <w:ind w:left="360" w:hanging="360"/>
      </w:pPr>
      <w:r>
        <w:t>Chat de Atendimento ao Cliente do Dynamics 365</w:t>
      </w:r>
    </w:p>
    <w:p w14:paraId="424B2E31" w14:textId="77777777" w:rsidR="007A73FA" w:rsidRDefault="007A73FA" w:rsidP="007A73FA">
      <w:pPr>
        <w:pStyle w:val="ProductList-Body"/>
        <w:tabs>
          <w:tab w:val="clear" w:pos="158"/>
          <w:tab w:val="left" w:pos="90"/>
          <w:tab w:val="left" w:pos="270"/>
        </w:tabs>
        <w:ind w:left="518" w:hanging="360"/>
      </w:pPr>
      <w:r>
        <w:rPr>
          <w:b/>
          <w:bCs/>
          <w:color w:val="0072C6"/>
        </w:rPr>
        <w:t>Contrato de Nível de Serviço</w:t>
      </w:r>
    </w:p>
    <w:p w14:paraId="52FD3662" w14:textId="5166B0E1" w:rsidR="007A73FA" w:rsidRDefault="007A73FA" w:rsidP="007A73FA">
      <w:pPr>
        <w:pStyle w:val="ProductList-Body"/>
        <w:tabs>
          <w:tab w:val="clear" w:pos="158"/>
          <w:tab w:val="left" w:pos="90"/>
          <w:tab w:val="left" w:pos="270"/>
        </w:tabs>
        <w:ind w:left="518" w:hanging="360"/>
      </w:pPr>
      <w:r>
        <w:t>Não há SLA para o Chat de Atendimento ao Cliente do Dynamics 365.</w:t>
      </w:r>
    </w:p>
    <w:p w14:paraId="571C3AC5" w14:textId="77777777" w:rsidR="007A73FA" w:rsidRDefault="007A73FA" w:rsidP="007A73FA">
      <w:pPr>
        <w:pStyle w:val="ProductList-ClauseHeading"/>
        <w:tabs>
          <w:tab w:val="clear" w:pos="360"/>
          <w:tab w:val="left" w:pos="0"/>
        </w:tabs>
        <w:ind w:left="360" w:hanging="360"/>
      </w:pPr>
      <w:r>
        <w:t>Microsoft Forms Pro</w:t>
      </w:r>
    </w:p>
    <w:p w14:paraId="71078A5B" w14:textId="77777777" w:rsidR="007A73FA" w:rsidRDefault="007A73FA" w:rsidP="007A73FA">
      <w:pPr>
        <w:pStyle w:val="ProductList-Body"/>
        <w:tabs>
          <w:tab w:val="clear" w:pos="158"/>
          <w:tab w:val="left" w:pos="90"/>
          <w:tab w:val="left" w:pos="270"/>
        </w:tabs>
        <w:ind w:left="518" w:hanging="360"/>
      </w:pPr>
      <w:r>
        <w:rPr>
          <w:b/>
          <w:bCs/>
          <w:color w:val="0072C6"/>
        </w:rPr>
        <w:t>Contrato de Nível de Serviço</w:t>
      </w:r>
    </w:p>
    <w:p w14:paraId="7E57E03D" w14:textId="14874C60" w:rsidR="007A73FA" w:rsidRPr="00931AE7" w:rsidRDefault="007A73FA" w:rsidP="007A73FA">
      <w:pPr>
        <w:pStyle w:val="ProductList-Body"/>
        <w:tabs>
          <w:tab w:val="clear" w:pos="158"/>
          <w:tab w:val="left" w:pos="90"/>
          <w:tab w:val="left" w:pos="270"/>
        </w:tabs>
        <w:ind w:left="518" w:hanging="360"/>
      </w:pPr>
      <w:r>
        <w:t>Não há SLA para o Microsoft Forms Pro.</w:t>
      </w:r>
    </w:p>
    <w:bookmarkStart w:id="177" w:name="O365Services"/>
    <w:p w14:paraId="74240E80"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E44AC5B" w14:textId="6D7F2572" w:rsidR="003D22CB" w:rsidRPr="00A45242" w:rsidRDefault="004E52BA" w:rsidP="00BE1C28">
      <w:pPr>
        <w:pStyle w:val="ProductList-OfferingGroupHeading"/>
        <w:keepNext/>
        <w:rPr>
          <w:lang w:val="pt-BR"/>
        </w:rPr>
      </w:pPr>
      <w:bookmarkStart w:id="178" w:name="_Toc17730862"/>
      <w:r w:rsidRPr="00A45242">
        <w:rPr>
          <w:lang w:val="pt-BR"/>
        </w:rPr>
        <w:t>Serviços do Office 365</w:t>
      </w:r>
      <w:bookmarkEnd w:id="178"/>
    </w:p>
    <w:bookmarkEnd w:id="177"/>
    <w:p w14:paraId="4E741FF7" w14:textId="77777777" w:rsidR="00A94DA8" w:rsidRPr="000772BE" w:rsidRDefault="00A94DA8" w:rsidP="00BE1C28">
      <w:pPr>
        <w:pStyle w:val="ProductList-Body"/>
        <w:keepNext/>
        <w:tabs>
          <w:tab w:val="clear" w:pos="158"/>
          <w:tab w:val="left" w:pos="360"/>
        </w:tabs>
      </w:pPr>
      <w:r>
        <w:rPr>
          <w:b/>
          <w:color w:val="00188F"/>
        </w:rPr>
        <w:t>Notificações</w:t>
      </w:r>
    </w:p>
    <w:p w14:paraId="4CE7ACB8" w14:textId="76BC8238" w:rsidR="000E3993" w:rsidRPr="00690C65" w:rsidRDefault="00A94DA8" w:rsidP="00A94DA8">
      <w:pPr>
        <w:pStyle w:val="ProductList-Body"/>
      </w:pPr>
      <w:r>
        <w:t xml:space="preserve">As Notificações sobre o Bing Mapas contidas no </w:t>
      </w:r>
      <w:r w:rsidR="00064649">
        <w:fldChar w:fldCharType="begin"/>
      </w:r>
      <w:r w:rsidR="00064649">
        <w:instrText xml:space="preserve"> HYPERLINK \l "Attachment1" \o "Anexo 1" </w:instrText>
      </w:r>
      <w:r w:rsidR="00064649">
        <w:fldChar w:fldCharType="separate"/>
      </w:r>
      <w:r>
        <w:rPr>
          <w:rStyle w:val="Hyperlink"/>
        </w:rPr>
        <w:t>Anexo 1</w:t>
      </w:r>
      <w:r w:rsidR="00064649">
        <w:rPr>
          <w:rStyle w:val="Hyperlink"/>
        </w:rPr>
        <w:fldChar w:fldCharType="end"/>
      </w:r>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tooltip="Anexo 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B32E7">
      <w:pPr>
        <w:pStyle w:val="ProductList-Body"/>
        <w:keepNext/>
      </w:pPr>
      <w:bookmarkStart w:id="179" w:name="CoreFeaturesforOffice365Services"/>
      <w:r>
        <w:rPr>
          <w:b/>
          <w:color w:val="00188F"/>
        </w:rPr>
        <w:t>Principais Recursos dos Serviços do Office 365</w:t>
      </w:r>
    </w:p>
    <w:bookmarkEnd w:id="179"/>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0A7013">
      <w:pPr>
        <w:pStyle w:val="ProductList-Body"/>
        <w:tabs>
          <w:tab w:val="clear" w:pos="158"/>
          <w:tab w:val="left" w:pos="180"/>
        </w:tabs>
        <w:rPr>
          <w:b/>
          <w:color w:val="00188F"/>
        </w:rPr>
      </w:pPr>
    </w:p>
    <w:p w14:paraId="2E7F36C6" w14:textId="77777777" w:rsidR="00552B3D" w:rsidRPr="00BA2331" w:rsidRDefault="00552B3D" w:rsidP="00552B3D">
      <w:pPr>
        <w:pStyle w:val="ProductList-ClauseHeading"/>
      </w:pPr>
      <w:r>
        <w:t>Criptografia de Serviços com Chave do Cliente</w:t>
      </w:r>
    </w:p>
    <w:p w14:paraId="61650FC3" w14:textId="77777777" w:rsidR="00552B3D" w:rsidRPr="00BA2331" w:rsidRDefault="00552B3D" w:rsidP="00552B3D">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77777777" w:rsidR="00552B3D" w:rsidRDefault="00552B3D" w:rsidP="000A7013">
      <w:pPr>
        <w:pStyle w:val="ProductList-Body"/>
        <w:tabs>
          <w:tab w:val="clear" w:pos="158"/>
          <w:tab w:val="left" w:pos="180"/>
        </w:tabs>
        <w:rPr>
          <w:b/>
          <w:color w:val="00188F"/>
        </w:rPr>
      </w:pPr>
    </w:p>
    <w:p w14:paraId="7300E63C" w14:textId="77777777" w:rsidR="00F26338" w:rsidRDefault="00F26338" w:rsidP="00F26338">
      <w:pPr>
        <w:pStyle w:val="ProductList-Body"/>
        <w:rPr>
          <w:b/>
          <w:color w:val="00188F"/>
        </w:rPr>
      </w:pPr>
      <w:bookmarkStart w:id="180" w:name="MicrosoftTeams"/>
      <w:r>
        <w:rPr>
          <w:b/>
          <w:color w:val="00188F"/>
        </w:rPr>
        <w:t>Equipes da Microsoft</w:t>
      </w:r>
      <w:bookmarkEnd w:id="180"/>
    </w:p>
    <w:p w14:paraId="04963BC9" w14:textId="4F1238E3" w:rsidR="00A07C2D" w:rsidRDefault="00A07C2D" w:rsidP="00A07C2D">
      <w:pPr>
        <w:pStyle w:val="ProductList-Body"/>
        <w:tabs>
          <w:tab w:val="clear" w:pos="158"/>
          <w:tab w:val="left" w:pos="360"/>
        </w:tabs>
      </w:pPr>
      <w:r>
        <w:rPr>
          <w:b/>
        </w:rPr>
        <w:t>Notificação</w:t>
      </w:r>
      <w:r w:rsidRPr="000F05C5">
        <w:rPr>
          <w:b/>
          <w:bCs/>
        </w:rPr>
        <w:t xml:space="preserve">: </w:t>
      </w:r>
      <w:r>
        <w:t xml:space="preserve">A Notificação AVC H.264/MPEG-4 no </w:t>
      </w:r>
      <w:r w:rsidR="00064649">
        <w:fldChar w:fldCharType="begin"/>
      </w:r>
      <w:r w:rsidR="00064649">
        <w:instrText xml:space="preserve"> HYPERLINK \l "Attachment1" \o "Anexo 1" </w:instrText>
      </w:r>
      <w:r w:rsidR="00064649">
        <w:fldChar w:fldCharType="separate"/>
      </w:r>
      <w:r>
        <w:rPr>
          <w:rStyle w:val="Hyperlink"/>
        </w:rPr>
        <w:t>Anexo 1</w:t>
      </w:r>
      <w:r w:rsidR="00064649">
        <w:rPr>
          <w:rStyle w:val="Hyperlink"/>
        </w:rPr>
        <w:fldChar w:fldCharType="end"/>
      </w:r>
      <w:r>
        <w:t xml:space="preserve"> se aplica a todos os Serviços do Office 365 que inclui as Equipes da Microsoft.</w:t>
      </w:r>
    </w:p>
    <w:p w14:paraId="735F3EC8" w14:textId="49405D1F" w:rsidR="008358C7" w:rsidRDefault="008358C7" w:rsidP="00A07C2D">
      <w:pPr>
        <w:pStyle w:val="ProductList-Body"/>
        <w:tabs>
          <w:tab w:val="clear" w:pos="158"/>
          <w:tab w:val="left" w:pos="360"/>
        </w:tabs>
      </w:pPr>
    </w:p>
    <w:p w14:paraId="22E2653E" w14:textId="77777777" w:rsidR="00E209DD" w:rsidRPr="00EB48C9" w:rsidRDefault="00E209DD" w:rsidP="00E209DD">
      <w:pPr>
        <w:pStyle w:val="ProductList-Body"/>
        <w:rPr>
          <w:b/>
          <w:color w:val="00188F"/>
        </w:rPr>
      </w:pPr>
      <w:r>
        <w:rPr>
          <w:b/>
          <w:color w:val="00188F"/>
        </w:rPr>
        <w:t>Especialistas em Ameaças da Microsoft</w:t>
      </w:r>
    </w:p>
    <w:p w14:paraId="6252BA03" w14:textId="7C54B467" w:rsidR="00E209DD" w:rsidRDefault="00E209DD" w:rsidP="00E209DD">
      <w:pPr>
        <w:pStyle w:val="ProductList-Body"/>
        <w:ind w:right="-720"/>
      </w:pPr>
      <w:r>
        <w:t xml:space="preserve">Todos os serviços fornecidos ao Cliente por meio do recurso Especialistas sob Demanda do serviço Especialistas em Ameaças da Microsoft estão sujeitos à Notificação sobre Serviços Profissionais no </w:t>
      </w:r>
      <w:r>
        <w:fldChar w:fldCharType="begin"/>
      </w:r>
      <w:r>
        <w:instrText xml:space="preserve"> HYPERLINK \l "Attachment1" \o "Anexo 1" </w:instrText>
      </w:r>
      <w:r>
        <w:fldChar w:fldCharType="separate"/>
      </w:r>
      <w:r>
        <w:rPr>
          <w:rStyle w:val="Hyperlink"/>
        </w:rPr>
        <w:t>Anexo 1</w:t>
      </w:r>
      <w:r>
        <w:rPr>
          <w:rStyle w:val="Hyperlink"/>
        </w:rPr>
        <w:fldChar w:fldCharType="end"/>
      </w:r>
      <w:r>
        <w:t>.</w:t>
      </w:r>
    </w:p>
    <w:p w14:paraId="5899D904" w14:textId="77777777" w:rsidR="00E209DD" w:rsidRDefault="00E209DD" w:rsidP="00E209DD">
      <w:pPr>
        <w:pStyle w:val="ProductList-Body"/>
        <w:ind w:left="-720" w:right="-720"/>
      </w:pPr>
    </w:p>
    <w:p w14:paraId="5AB67EB0" w14:textId="77777777" w:rsidR="008358C7" w:rsidRPr="00D67A4B" w:rsidRDefault="008358C7" w:rsidP="00C74745">
      <w:pPr>
        <w:pStyle w:val="ProductList-Body"/>
        <w:keepNext/>
        <w:rPr>
          <w:b/>
          <w:color w:val="00188F"/>
        </w:rPr>
      </w:pPr>
      <w:r>
        <w:rPr>
          <w:b/>
          <w:color w:val="00188F"/>
        </w:rPr>
        <w:t>Yammer</w:t>
      </w:r>
    </w:p>
    <w:p w14:paraId="26271B47" w14:textId="77777777" w:rsidR="008358C7" w:rsidRDefault="008358C7" w:rsidP="008358C7">
      <w:pPr>
        <w:pStyle w:val="ProductList-Body"/>
      </w:pPr>
      <w:r>
        <w:t>Para os Serviços do Office 365 que incluem o Yammer, os Usuários Externos convidados para Yammer por meio da funcionalidade de rede externa não precisam de SLs de Usuário.</w:t>
      </w:r>
    </w:p>
    <w:bookmarkStart w:id="181" w:name="AudioServices"/>
    <w:p w14:paraId="264D2ED3"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CCB5846" w14:textId="77777777" w:rsidR="00B65F6B" w:rsidRPr="00B65F6B" w:rsidRDefault="00B65F6B" w:rsidP="00B65F6B">
      <w:pPr>
        <w:pStyle w:val="ProductList-Offering2Heading"/>
        <w:outlineLvl w:val="2"/>
        <w:rPr>
          <w:lang w:val="pt-BR"/>
        </w:rPr>
      </w:pPr>
      <w:r w:rsidRPr="00B65F6B">
        <w:rPr>
          <w:lang w:val="pt-BR"/>
        </w:rPr>
        <w:tab/>
      </w:r>
      <w:bookmarkStart w:id="182" w:name="_Toc528174078"/>
      <w:bookmarkStart w:id="183" w:name="_Toc17730863"/>
      <w:r w:rsidRPr="00B65F6B">
        <w:rPr>
          <w:lang w:val="pt-BR"/>
        </w:rPr>
        <w:t>Serviços de Áudio</w:t>
      </w:r>
      <w:bookmarkEnd w:id="182"/>
      <w:bookmarkEnd w:id="183"/>
    </w:p>
    <w:p w14:paraId="30065916" w14:textId="77777777" w:rsidR="00B65F6B" w:rsidRDefault="00B65F6B" w:rsidP="00B65F6B">
      <w:pPr>
        <w:pStyle w:val="ProductList-Offering1"/>
        <w:sectPr w:rsidR="00B65F6B" w:rsidSect="00E275D6">
          <w:footerReference w:type="default" r:id="rId33"/>
          <w:footerReference w:type="first" r:id="rId34"/>
          <w:type w:val="continuous"/>
          <w:pgSz w:w="12240" w:h="15840"/>
          <w:pgMar w:top="1440" w:right="720" w:bottom="1440" w:left="720" w:header="720" w:footer="720" w:gutter="0"/>
          <w:cols w:space="720"/>
          <w:titlePg/>
          <w:docGrid w:linePitch="360"/>
        </w:sectPr>
      </w:pPr>
    </w:p>
    <w:bookmarkEnd w:id="181"/>
    <w:p w14:paraId="7E946ACB" w14:textId="77777777" w:rsidR="00B65F6B" w:rsidRPr="00B65F6B" w:rsidRDefault="00B65F6B" w:rsidP="00B65F6B">
      <w:pPr>
        <w:pStyle w:val="ProductList-Body"/>
        <w:rPr>
          <w:rFonts w:asciiTheme="majorHAnsi" w:hAnsiTheme="majorHAnsi"/>
          <w:sz w:val="16"/>
          <w:szCs w:val="16"/>
          <w:lang w:val="en-US"/>
        </w:rPr>
      </w:pPr>
      <w:r w:rsidRPr="00B65F6B">
        <w:rPr>
          <w:rFonts w:asciiTheme="majorHAnsi" w:hAnsiTheme="majorHAnsi"/>
          <w:sz w:val="16"/>
          <w:szCs w:val="16"/>
          <w:lang w:val="en-US"/>
        </w:rPr>
        <w:t>Skype for Business Online (Plano 2)</w:t>
      </w:r>
    </w:p>
    <w:p w14:paraId="1ED1EABB"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 xml:space="preserve">Audioconferências </w:t>
      </w:r>
    </w:p>
    <w:p w14:paraId="7626BA82" w14:textId="77777777" w:rsidR="00B65F6B" w:rsidRPr="00EF1E73" w:rsidRDefault="00B65F6B" w:rsidP="00B65F6B">
      <w:pPr>
        <w:pStyle w:val="ProductList-Body"/>
        <w:rPr>
          <w:rFonts w:asciiTheme="majorHAnsi" w:hAnsiTheme="majorHAnsi"/>
          <w:sz w:val="16"/>
          <w:szCs w:val="16"/>
        </w:rPr>
      </w:pPr>
      <w:r>
        <w:rPr>
          <w:rFonts w:asciiTheme="majorHAnsi" w:hAnsiTheme="majorHAnsi"/>
          <w:sz w:val="16"/>
          <w:szCs w:val="16"/>
        </w:rPr>
        <w:t>Plano de chamada</w:t>
      </w:r>
    </w:p>
    <w:p w14:paraId="46CDFE5E"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Telefone de Área Comum</w:t>
      </w:r>
    </w:p>
    <w:p w14:paraId="67A440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Créditos de Comunicação</w:t>
      </w:r>
    </w:p>
    <w:p w14:paraId="2355E9F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Sala de Reuniões</w:t>
      </w:r>
    </w:p>
    <w:p w14:paraId="31FD49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Sistema telefônico</w:t>
      </w:r>
    </w:p>
    <w:p w14:paraId="5D040EBD" w14:textId="77777777" w:rsidR="00B65F6B" w:rsidRDefault="00B65F6B" w:rsidP="00B65F6B">
      <w:pPr>
        <w:pStyle w:val="ProductList-Offering2"/>
        <w:sectPr w:rsidR="00B65F6B" w:rsidSect="005B7124">
          <w:type w:val="continuous"/>
          <w:pgSz w:w="12240" w:h="15840"/>
          <w:pgMar w:top="1440" w:right="720" w:bottom="1440" w:left="720" w:header="720" w:footer="720" w:gutter="0"/>
          <w:cols w:num="2" w:space="720"/>
          <w:titlePg/>
          <w:docGrid w:linePitch="360"/>
        </w:sectPr>
      </w:pPr>
    </w:p>
    <w:p w14:paraId="7FB65261" w14:textId="77777777" w:rsidR="00B65F6B" w:rsidRPr="000A5E8A" w:rsidRDefault="00B65F6B" w:rsidP="00B65F6B">
      <w:pPr>
        <w:pStyle w:val="ProductList-Body"/>
        <w:pBdr>
          <w:top w:val="single" w:sz="4" w:space="1" w:color="BFBFBF" w:themeColor="background1" w:themeShade="BF"/>
        </w:pBdr>
        <w:rPr>
          <w:b/>
          <w:color w:val="000000" w:themeColor="text1"/>
          <w:sz w:val="8"/>
          <w:szCs w:val="8"/>
        </w:rPr>
      </w:pPr>
    </w:p>
    <w:p w14:paraId="10835EC2" w14:textId="77777777" w:rsidR="00B65F6B" w:rsidRPr="001A19E0" w:rsidRDefault="00B65F6B" w:rsidP="00B65F6B">
      <w:pPr>
        <w:pStyle w:val="ProductList-Body"/>
        <w:rPr>
          <w:b/>
          <w:color w:val="00188F"/>
        </w:rPr>
      </w:pPr>
      <w:r>
        <w:rPr>
          <w:b/>
          <w:color w:val="00188F"/>
        </w:rPr>
        <w:t>Principais Recursos dos Serviços do Office 365</w:t>
      </w:r>
    </w:p>
    <w:p w14:paraId="1AD6F459" w14:textId="482231A6" w:rsidR="00B65F6B" w:rsidRDefault="00B65F6B" w:rsidP="00B65F6B">
      <w:pPr>
        <w:pStyle w:val="ProductList-Body"/>
      </w:pPr>
      <w:r>
        <w:t xml:space="preserve">O Skype for Business Online Plano 2 ou seus serviços sucessores terão as seguintes funções de </w:t>
      </w:r>
      <w:r w:rsidR="00064649">
        <w:fldChar w:fldCharType="begin"/>
      </w:r>
      <w:r w:rsidR="00064649">
        <w:instrText xml:space="preserve"> HYPERLINK \l "CoreFeaturesforOffice365Services" \o "Principais Recursos" </w:instrText>
      </w:r>
      <w:r w:rsidR="00064649">
        <w:fldChar w:fldCharType="separate"/>
      </w:r>
      <w:r>
        <w:rPr>
          <w:rStyle w:val="Hyperlink"/>
        </w:rPr>
        <w:t>Principais Recursos</w:t>
      </w:r>
      <w:r w:rsidR="00064649">
        <w:rPr>
          <w:rStyle w:val="Hyperlink"/>
        </w:rPr>
        <w:fldChar w:fldCharType="end"/>
      </w:r>
      <w:r>
        <w:t>:</w:t>
      </w:r>
    </w:p>
    <w:p w14:paraId="4368B2D4" w14:textId="77777777" w:rsidR="00B65F6B" w:rsidRPr="00D7478E" w:rsidRDefault="00B65F6B" w:rsidP="00B65F6B">
      <w:pPr>
        <w:pStyle w:val="ProductList-Body"/>
      </w:pPr>
    </w:p>
    <w:p w14:paraId="22A14735" w14:textId="77777777" w:rsidR="00B65F6B" w:rsidRPr="00D7478E" w:rsidRDefault="00B65F6B" w:rsidP="00B65F6B">
      <w:pPr>
        <w:pStyle w:val="ProductList-Body"/>
        <w:tabs>
          <w:tab w:val="clear" w:pos="158"/>
          <w:tab w:val="left" w:pos="360"/>
        </w:tabs>
        <w:ind w:left="180"/>
        <w:rPr>
          <w:b/>
          <w:color w:val="0072C6"/>
        </w:rPr>
      </w:pPr>
      <w:r>
        <w:rPr>
          <w:b/>
          <w:color w:val="0072C6"/>
        </w:rPr>
        <w:t>Mensagens Instantâneas</w:t>
      </w:r>
    </w:p>
    <w:p w14:paraId="20358E14" w14:textId="77777777" w:rsidR="00B65F6B" w:rsidRDefault="00B65F6B" w:rsidP="00B65F6B">
      <w:pPr>
        <w:pStyle w:val="ProductList-Body"/>
        <w:tabs>
          <w:tab w:val="clear" w:pos="158"/>
          <w:tab w:val="left" w:pos="360"/>
        </w:tabs>
        <w:ind w:left="180"/>
      </w:pPr>
      <w:r>
        <w:t>Um usuário final poderá transferir uma mensagem de texto a outro usuário final em tempo real por uma rede IP.</w:t>
      </w:r>
    </w:p>
    <w:p w14:paraId="4198563B" w14:textId="77777777" w:rsidR="00B65F6B" w:rsidRDefault="00B65F6B" w:rsidP="00B65F6B">
      <w:pPr>
        <w:pStyle w:val="ProductList-Body"/>
        <w:tabs>
          <w:tab w:val="clear" w:pos="158"/>
          <w:tab w:val="left" w:pos="360"/>
        </w:tabs>
        <w:ind w:left="180"/>
      </w:pPr>
    </w:p>
    <w:p w14:paraId="0C30DB6C" w14:textId="77777777" w:rsidR="00B65F6B" w:rsidRPr="00D7478E" w:rsidRDefault="00B65F6B" w:rsidP="00B65F6B">
      <w:pPr>
        <w:pStyle w:val="ProductList-Body"/>
        <w:tabs>
          <w:tab w:val="clear" w:pos="158"/>
          <w:tab w:val="left" w:pos="360"/>
        </w:tabs>
        <w:ind w:left="180"/>
        <w:rPr>
          <w:b/>
          <w:color w:val="0072C6"/>
        </w:rPr>
      </w:pPr>
      <w:r>
        <w:rPr>
          <w:b/>
          <w:color w:val="0072C6"/>
        </w:rPr>
        <w:t>Presença</w:t>
      </w:r>
    </w:p>
    <w:p w14:paraId="495E645F" w14:textId="77777777" w:rsidR="00B65F6B" w:rsidRDefault="00B65F6B" w:rsidP="00B65F6B">
      <w:pPr>
        <w:pStyle w:val="ProductList-Body"/>
        <w:tabs>
          <w:tab w:val="clear" w:pos="158"/>
          <w:tab w:val="left" w:pos="360"/>
        </w:tabs>
        <w:ind w:left="180"/>
      </w:pPr>
      <w:r>
        <w:t>Um usuário final poderá definir e exibir sua disponibilidade e visualizar a disponibilidade de outro usuário final.</w:t>
      </w:r>
    </w:p>
    <w:p w14:paraId="453D7BCF" w14:textId="77777777" w:rsidR="00B65F6B" w:rsidRDefault="00B65F6B" w:rsidP="00B65F6B">
      <w:pPr>
        <w:pStyle w:val="ProductList-Body"/>
        <w:tabs>
          <w:tab w:val="clear" w:pos="158"/>
          <w:tab w:val="left" w:pos="360"/>
        </w:tabs>
        <w:ind w:left="180"/>
      </w:pPr>
    </w:p>
    <w:p w14:paraId="62C3923C" w14:textId="77777777" w:rsidR="00B65F6B" w:rsidRPr="00D7478E" w:rsidRDefault="00B65F6B" w:rsidP="00B65F6B">
      <w:pPr>
        <w:pStyle w:val="ProductList-Body"/>
        <w:keepNext/>
        <w:tabs>
          <w:tab w:val="clear" w:pos="158"/>
          <w:tab w:val="left" w:pos="360"/>
        </w:tabs>
        <w:ind w:left="187"/>
        <w:rPr>
          <w:b/>
          <w:color w:val="0072C6"/>
        </w:rPr>
      </w:pPr>
      <w:r>
        <w:rPr>
          <w:b/>
          <w:color w:val="0072C6"/>
        </w:rPr>
        <w:t>Reuniões Online</w:t>
      </w:r>
    </w:p>
    <w:p w14:paraId="03CDE011" w14:textId="77777777" w:rsidR="00B65F6B" w:rsidRDefault="00B65F6B" w:rsidP="00B65F6B">
      <w:pPr>
        <w:pStyle w:val="ProductList-Body"/>
        <w:tabs>
          <w:tab w:val="clear" w:pos="158"/>
          <w:tab w:val="left" w:pos="360"/>
        </w:tabs>
        <w:ind w:left="180"/>
      </w:pPr>
      <w:r>
        <w:t>Um usuário final poderá realizar com outros usuários finais reuniões na Internet com recursos de conferência de áudio e vídeo.</w:t>
      </w:r>
    </w:p>
    <w:p w14:paraId="0C199E9B" w14:textId="77777777" w:rsidR="00B65F6B" w:rsidRPr="0011540B" w:rsidRDefault="00B65F6B" w:rsidP="00B65F6B">
      <w:pPr>
        <w:pStyle w:val="ProductList-Body"/>
      </w:pPr>
    </w:p>
    <w:p w14:paraId="4DE65D26" w14:textId="77777777" w:rsidR="00B65F6B" w:rsidRDefault="00B65F6B" w:rsidP="00B65F6B">
      <w:pPr>
        <w:pStyle w:val="ProductList-Body"/>
        <w:rPr>
          <w:b/>
          <w:color w:val="00188F"/>
        </w:rPr>
      </w:pPr>
      <w:r>
        <w:rPr>
          <w:b/>
          <w:color w:val="00188F"/>
        </w:rPr>
        <w:t>Notificações</w:t>
      </w:r>
    </w:p>
    <w:p w14:paraId="19906787" w14:textId="1F7E291B" w:rsidR="00B65F6B" w:rsidRDefault="00B65F6B" w:rsidP="00B65F6B">
      <w:pPr>
        <w:pStyle w:val="ProductList-Body"/>
      </w:pPr>
      <w:r>
        <w:t xml:space="preserve">As Notificações sobre H.264/MPEG-4 AVC e/ou VC-1 contidas no </w:t>
      </w:r>
      <w:r w:rsidR="00064649">
        <w:fldChar w:fldCharType="begin"/>
      </w:r>
      <w:r w:rsidR="00064649">
        <w:instrText xml:space="preserve"> HYPERLINK \l "Attachment1" \o "Anexo 1" </w:instrText>
      </w:r>
      <w:r w:rsidR="00064649">
        <w:fldChar w:fldCharType="separate"/>
      </w:r>
      <w:r>
        <w:rPr>
          <w:rStyle w:val="Hyperlink"/>
        </w:rPr>
        <w:t>Anexo 1</w:t>
      </w:r>
      <w:r w:rsidR="00064649">
        <w:rPr>
          <w:rStyle w:val="Hyperlink"/>
        </w:rPr>
        <w:fldChar w:fldCharType="end"/>
      </w:r>
      <w:r>
        <w:t xml:space="preserve"> são aplicáveis.</w:t>
      </w:r>
    </w:p>
    <w:p w14:paraId="53E06F06" w14:textId="77777777" w:rsidR="00B65F6B" w:rsidRDefault="00B65F6B" w:rsidP="00B65F6B">
      <w:pPr>
        <w:pStyle w:val="ProductList-Body"/>
        <w:tabs>
          <w:tab w:val="clear" w:pos="158"/>
          <w:tab w:val="left" w:pos="360"/>
        </w:tabs>
      </w:pPr>
    </w:p>
    <w:p w14:paraId="64100FDF" w14:textId="77777777" w:rsidR="00B65F6B" w:rsidRPr="00207B92" w:rsidRDefault="00B65F6B" w:rsidP="00B65F6B">
      <w:pPr>
        <w:pStyle w:val="ProductList-Body"/>
        <w:rPr>
          <w:b/>
          <w:color w:val="00188F"/>
        </w:rPr>
      </w:pPr>
      <w:r>
        <w:rPr>
          <w:b/>
          <w:color w:val="00188F"/>
        </w:rPr>
        <w:t>Usuários Externos e usuários não autenticados pelo Skype for Business Online</w:t>
      </w:r>
    </w:p>
    <w:p w14:paraId="573DBDEB" w14:textId="77777777" w:rsidR="00B65F6B" w:rsidRDefault="00B65F6B" w:rsidP="00B65F6B">
      <w:pPr>
        <w:pStyle w:val="ProductList-Body"/>
        <w:tabs>
          <w:tab w:val="clear" w:pos="158"/>
          <w:tab w:val="left" w:pos="360"/>
        </w:tabs>
      </w:pPr>
      <w:r>
        <w:t>As SLs de Usuário não são exigidas para Usuários Externos e usuários não autenticados pelo serviço Skype para Empresas Online.</w:t>
      </w:r>
    </w:p>
    <w:p w14:paraId="76ABCD64" w14:textId="77777777" w:rsidR="00B65F6B" w:rsidRDefault="00B65F6B" w:rsidP="00B65F6B">
      <w:pPr>
        <w:pStyle w:val="ProductList-Body"/>
        <w:tabs>
          <w:tab w:val="clear" w:pos="158"/>
          <w:tab w:val="left" w:pos="360"/>
        </w:tabs>
      </w:pPr>
    </w:p>
    <w:p w14:paraId="37F35A2F" w14:textId="77777777" w:rsidR="00B65F6B" w:rsidRPr="0011540B" w:rsidRDefault="00B65F6B" w:rsidP="00B65F6B">
      <w:pPr>
        <w:pStyle w:val="ProductList-Body"/>
        <w:rPr>
          <w:b/>
          <w:color w:val="00188F"/>
        </w:rPr>
      </w:pPr>
      <w:r>
        <w:rPr>
          <w:b/>
          <w:color w:val="00188F"/>
        </w:rPr>
        <w:t>Dispositivo de Comunicação de Área Comum</w:t>
      </w:r>
    </w:p>
    <w:p w14:paraId="0DD7836F" w14:textId="77777777" w:rsidR="00B65F6B" w:rsidRDefault="00B65F6B" w:rsidP="00B65F6B">
      <w:pPr>
        <w:pStyle w:val="ProductList-Body"/>
        <w:tabs>
          <w:tab w:val="clear" w:pos="158"/>
          <w:tab w:val="left" w:pos="360"/>
        </w:tabs>
      </w:pPr>
      <w:r>
        <w:t>Um Dispositivo de Comunicação de Área Comum (“CACD” - Common Area Communication Device) é um dispositivo compartilhado por vários usuários que não fazem login no dispositivo com suas credenciais do Office 365; além disso, ele oferece chamadas, reuniões e/ou conferências por voz, voz por IP e/ou vídeo. As ofertas de Salas de Reunião e Telefone de Área Comum da Microsoft são SLs de Dispositivo que só podem ser atribuídas a um CACD. Cada Dispositivo Licenciado do CACD pode ser acessado e usado por qualquer número de usuários.</w:t>
      </w:r>
    </w:p>
    <w:p w14:paraId="1FDA024F" w14:textId="77777777" w:rsidR="00B65F6B" w:rsidRDefault="00B65F6B" w:rsidP="00B65F6B">
      <w:pPr>
        <w:pStyle w:val="ProductList-Body"/>
        <w:tabs>
          <w:tab w:val="clear" w:pos="158"/>
          <w:tab w:val="left" w:pos="360"/>
        </w:tabs>
      </w:pPr>
    </w:p>
    <w:p w14:paraId="08CA86A4" w14:textId="77777777" w:rsidR="004269AF" w:rsidRPr="003619D2" w:rsidRDefault="004269AF" w:rsidP="004269AF">
      <w:pPr>
        <w:pStyle w:val="ProductList-Body"/>
        <w:rPr>
          <w:b/>
          <w:color w:val="00188F"/>
        </w:rPr>
      </w:pPr>
      <w:r>
        <w:rPr>
          <w:b/>
          <w:color w:val="00188F"/>
        </w:rPr>
        <w:t>Serviços do Plano de Chamada e de Audioconferência (Serviços de Chamada/Conferência)</w:t>
      </w:r>
    </w:p>
    <w:p w14:paraId="0AA68974" w14:textId="5C9BEC83" w:rsidR="00B65F6B" w:rsidRDefault="004269AF" w:rsidP="004269AF">
      <w:pPr>
        <w:pStyle w:val="ProductList-Body"/>
        <w:tabs>
          <w:tab w:val="clear" w:pos="158"/>
          <w:tab w:val="left" w:pos="360"/>
        </w:tabs>
      </w:pPr>
      <w:r>
        <w:t>Os Serviços de Chamada e Conferência são fornecidos pela Afiliada Microsoft ou outro prestador de serviços autorizado a administrá-los. O preço dos Serviços de Chamada e Conferência podem incluir valores e tributos incidentes</w:t>
      </w:r>
      <w:r w:rsidR="00B65F6B">
        <w:t xml:space="preserve">. Os termos dos Serviços de Chamada e Conferência poderão variar de acordo com o país. Todos os valores, impostos e termos de uso específicos do país são divulgados nos termos de uso disponíveis no site de Licenciamento por Volume </w:t>
      </w:r>
      <w:r w:rsidR="00064649">
        <w:fldChar w:fldCharType="begin"/>
      </w:r>
      <w:r w:rsidR="00064649">
        <w:instrText xml:space="preserve"> HYPERLINK "http://go.microsoft.com/fwlink/?LinkId=690247" </w:instrText>
      </w:r>
      <w:r w:rsidR="00064649">
        <w:fldChar w:fldCharType="separate"/>
      </w:r>
      <w:r w:rsidR="00B65F6B">
        <w:rPr>
          <w:rStyle w:val="Hyperlink"/>
        </w:rPr>
        <w:t>http://go.microsoft.com/fwlink/?LinkId=690247</w:t>
      </w:r>
      <w:r w:rsidR="00064649">
        <w:rPr>
          <w:rStyle w:val="Hyperlink"/>
        </w:rPr>
        <w:fldChar w:fldCharType="end"/>
      </w:r>
      <w:r w:rsidR="00B65F6B">
        <w:t>).</w:t>
      </w:r>
    </w:p>
    <w:p w14:paraId="31F3EDCD" w14:textId="77777777" w:rsidR="00B65F6B" w:rsidRDefault="00B65F6B" w:rsidP="00B65F6B">
      <w:pPr>
        <w:pStyle w:val="ProductList-Body"/>
        <w:tabs>
          <w:tab w:val="clear" w:pos="158"/>
          <w:tab w:val="left" w:pos="360"/>
        </w:tabs>
      </w:pPr>
    </w:p>
    <w:p w14:paraId="75F68FF6" w14:textId="77777777" w:rsidR="00B65F6B" w:rsidRPr="0081293D" w:rsidRDefault="00B65F6B" w:rsidP="00B65F6B">
      <w:pPr>
        <w:pStyle w:val="ProductList-Body"/>
        <w:ind w:right="180"/>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0EFDBCF1" w14:textId="77777777" w:rsidR="00B65F6B" w:rsidRDefault="00B65F6B" w:rsidP="00B65F6B">
      <w:pPr>
        <w:pStyle w:val="ProductList-Body"/>
      </w:pPr>
    </w:p>
    <w:p w14:paraId="374624AC" w14:textId="77777777" w:rsidR="00B65F6B" w:rsidRPr="003619D2" w:rsidRDefault="00B65F6B" w:rsidP="00B65F6B">
      <w:pPr>
        <w:pStyle w:val="ProductList-Body"/>
        <w:rPr>
          <w:b/>
          <w:color w:val="00188F"/>
        </w:rPr>
      </w:pPr>
      <w:r>
        <w:rPr>
          <w:b/>
          <w:color w:val="00188F"/>
        </w:rPr>
        <w:t>Informações Importantes Sobre Serviços de Emergência</w:t>
      </w:r>
    </w:p>
    <w:p w14:paraId="18F99A07" w14:textId="77777777" w:rsidR="00B65F6B" w:rsidRDefault="00B65F6B" w:rsidP="00B65F6B">
      <w:pPr>
        <w:pStyle w:val="ProductList-Body"/>
      </w:pPr>
      <w:r>
        <w:t xml:space="preserve">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w:t>
      </w:r>
      <w:r>
        <w:lastRenderedPageBreak/>
        <w:t>conexão com a Internet disponível, os usuários não deverão ligar para Serviços de Emergência de um local fora de seu país de origem, uma vez que a chamada provavelmente não será encaminhada para o call center apropriado naquele local.</w:t>
      </w:r>
    </w:p>
    <w:p w14:paraId="25EC3872" w14:textId="6B9C7BE1" w:rsidR="0086554D" w:rsidRDefault="00064649"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r>
        <w:fldChar w:fldCharType="begin"/>
      </w:r>
      <w:r>
        <w:instrText xml:space="preserve"> HYPERLINK \l "GeneralTerms" \o "Termos Gerais" </w:instrText>
      </w:r>
      <w:r>
        <w:fldChar w:fldCharType="separate"/>
      </w:r>
      <w:r w:rsidR="00C74745">
        <w:rPr>
          <w:rStyle w:val="Hyperlink"/>
          <w:sz w:val="16"/>
          <w:szCs w:val="16"/>
        </w:rPr>
        <w:t>Termos Gerais</w:t>
      </w:r>
      <w:r>
        <w:rPr>
          <w:rStyle w:val="Hyperlink"/>
          <w:sz w:val="16"/>
          <w:szCs w:val="16"/>
        </w:rPr>
        <w:fldChar w:fldCharType="end"/>
      </w:r>
    </w:p>
    <w:p w14:paraId="7DDCDC40" w14:textId="0E852BC1" w:rsidR="00FC17BE" w:rsidRPr="00B87331" w:rsidRDefault="00FC17BE" w:rsidP="00FC17BE">
      <w:pPr>
        <w:pStyle w:val="ProductList-Offering2Heading"/>
        <w:outlineLvl w:val="2"/>
        <w:rPr>
          <w:lang w:val="pt-BR"/>
        </w:rPr>
      </w:pPr>
      <w:r w:rsidRPr="00B87331">
        <w:rPr>
          <w:lang w:val="pt-BR"/>
        </w:rPr>
        <w:tab/>
      </w:r>
      <w:bookmarkStart w:id="184" w:name="ExchangeOnline"/>
      <w:bookmarkStart w:id="185" w:name="_Toc524436947"/>
      <w:bookmarkStart w:id="186" w:name="_Toc523239319"/>
      <w:bookmarkStart w:id="187" w:name="_Toc17730864"/>
      <w:r w:rsidRPr="00B87331">
        <w:rPr>
          <w:lang w:val="pt-BR"/>
        </w:rPr>
        <w:t>Exchange Online</w:t>
      </w:r>
      <w:bookmarkEnd w:id="184"/>
      <w:bookmarkEnd w:id="185"/>
      <w:bookmarkEnd w:id="186"/>
      <w:bookmarkEnd w:id="187"/>
    </w:p>
    <w:p w14:paraId="1CFA82A1" w14:textId="77777777" w:rsidR="00FC17BE" w:rsidRPr="00B87331" w:rsidRDefault="00FC17BE" w:rsidP="00FC17BE">
      <w:pPr>
        <w:pStyle w:val="ProductList-Offering1"/>
        <w:sectPr w:rsidR="00FC17BE" w:rsidRPr="00B87331" w:rsidSect="00E275D6">
          <w:footerReference w:type="first" r:id="rId35"/>
          <w:type w:val="continuous"/>
          <w:pgSz w:w="12240" w:h="15840"/>
          <w:pgMar w:top="1440" w:right="720" w:bottom="1440" w:left="720" w:header="720" w:footer="720" w:gutter="0"/>
          <w:cols w:space="720"/>
          <w:titlePg/>
          <w:docGrid w:linePitch="360"/>
        </w:sectPr>
      </w:pPr>
    </w:p>
    <w:p w14:paraId="51722C3C"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(Plano 1 e 2)</w:t>
      </w:r>
    </w:p>
    <w:p w14:paraId="2417DA28"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K1</w:t>
      </w:r>
    </w:p>
    <w:p w14:paraId="4218FAA3"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Archiving para Exchange Online</w:t>
      </w:r>
    </w:p>
    <w:p w14:paraId="53540B57"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 xml:space="preserve">Exchange Online Archiving para Exchange Server </w:t>
      </w:r>
    </w:p>
    <w:p w14:paraId="5A43F76C" w14:textId="77777777" w:rsidR="00FC17BE" w:rsidRPr="00EF1E73" w:rsidRDefault="00FC17BE" w:rsidP="00FC17BE">
      <w:pPr>
        <w:pStyle w:val="ProductList-Body"/>
        <w:rPr>
          <w:rFonts w:asciiTheme="majorHAnsi" w:hAnsiTheme="majorHAnsi"/>
          <w:sz w:val="16"/>
          <w:szCs w:val="16"/>
        </w:rPr>
      </w:pPr>
      <w:r>
        <w:rPr>
          <w:rFonts w:asciiTheme="majorHAnsi" w:hAnsiTheme="majorHAnsi"/>
          <w:sz w:val="16"/>
          <w:szCs w:val="16"/>
        </w:rPr>
        <w:t>Prevenção à Perda de Dados</w:t>
      </w:r>
    </w:p>
    <w:p w14:paraId="7C77DCDF" w14:textId="77777777" w:rsidR="00FC17BE" w:rsidRDefault="00FC17BE" w:rsidP="00FC17BE">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1D6153C5"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Office 365 Threat Intelligence</w:t>
      </w:r>
    </w:p>
    <w:p w14:paraId="39D770AD" w14:textId="77777777" w:rsidR="00FC17BE" w:rsidRPr="00B87331" w:rsidRDefault="00FC17BE" w:rsidP="00FC17BE">
      <w:pPr>
        <w:pStyle w:val="ProductList-Offering2"/>
        <w:ind w:left="0"/>
        <w:sectPr w:rsidR="00FC17BE" w:rsidRPr="00B87331" w:rsidSect="00E275D6">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1BC94629" w:rsidR="001A19E0" w:rsidRPr="00690C65" w:rsidRDefault="001A19E0" w:rsidP="001A19E0">
      <w:pPr>
        <w:pStyle w:val="ProductList-Body"/>
      </w:pPr>
      <w:r>
        <w:t xml:space="preserve">O Exchange Online ou seu serviço sucessor terá as seguintes funções de </w:t>
      </w:r>
      <w:r w:rsidR="00064649">
        <w:fldChar w:fldCharType="begin"/>
      </w:r>
      <w:r w:rsidR="00064649">
        <w:instrText xml:space="preserve"> HYPERLINK \l "CoreFeaturesforOffice365Services" \o "Principais Recursos" </w:instrText>
      </w:r>
      <w:r w:rsidR="00064649">
        <w:fldChar w:fldCharType="separate"/>
      </w:r>
      <w:r>
        <w:rPr>
          <w:rStyle w:val="Hyperlink"/>
        </w:rPr>
        <w:t>Principais Recursos</w:t>
      </w:r>
      <w:r w:rsidR="00064649">
        <w:rPr>
          <w:rStyle w:val="Hyperlink"/>
        </w:rPr>
        <w:fldChar w:fldCharType="end"/>
      </w:r>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3A543C">
      <w:pPr>
        <w:pStyle w:val="ProductList-Body"/>
        <w:keepNext/>
        <w:ind w:left="187"/>
      </w:pPr>
      <w:r>
        <w:rPr>
          <w:b/>
          <w:color w:val="0072C6"/>
        </w:rPr>
        <w:t>Recuperação da Caixa de Correio e de Itens Excluídos</w:t>
      </w:r>
    </w:p>
    <w:p w14:paraId="15D4E875" w14:textId="77777777" w:rsidR="00244C91" w:rsidRPr="0044514B" w:rsidRDefault="00244C91" w:rsidP="00244C91">
      <w:pPr>
        <w:pStyle w:val="ProductList-Body"/>
        <w:ind w:left="180"/>
      </w:pPr>
      <w:r>
        <w:t>O Cliente poderá recuperar o conteúdo de uma caixa de correio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6D60AB6B" w14:textId="6D496644" w:rsidR="001A19E0" w:rsidRPr="00690C65" w:rsidRDefault="001A19E0" w:rsidP="007A73FA">
      <w:pPr>
        <w:pStyle w:val="ProductList-Body"/>
        <w:ind w:left="180"/>
      </w:pPr>
      <w:r>
        <w:t>O Cliente será capaz de pesquisar conteúdo pelas várias caixas de correio em sua organização.</w:t>
      </w:r>
    </w:p>
    <w:p w14:paraId="3467D71C" w14:textId="77777777" w:rsidR="001A19E0" w:rsidRPr="00690C65" w:rsidRDefault="001A19E0" w:rsidP="00BE1C28">
      <w:pPr>
        <w:pStyle w:val="ProductList-Body"/>
        <w:keepNext/>
        <w:ind w:left="187"/>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2D71FB60" w:rsidR="00DC0A1F" w:rsidRPr="00690C65" w:rsidRDefault="00DC0A1F" w:rsidP="00DC0A1F">
      <w:pPr>
        <w:pStyle w:val="ProductList-Body"/>
      </w:pPr>
      <w:r>
        <w:t xml:space="preserve">O Exchange Online Archiving ou seu serviço sucessor terá as seguintes funções de </w:t>
      </w:r>
      <w:hyperlink w:anchor="CoreFeaturesforOffice365Services" w:tooltip="Principais Recurso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2000F">
      <w:pPr>
        <w:pStyle w:val="ProductList-Body"/>
        <w:keepNext/>
        <w:ind w:left="187"/>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DF4FAC">
      <w:pPr>
        <w:pStyle w:val="ProductList-Body"/>
        <w:keepNext/>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lastRenderedPageBreak/>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53F87BD5" w14:textId="77777777" w:rsidR="00317350" w:rsidRDefault="00317350" w:rsidP="00317350">
      <w:pPr>
        <w:pStyle w:val="ProductList-ClauseHeading"/>
      </w:pPr>
      <w:r>
        <w:t>Smartphones e Tablets</w:t>
      </w:r>
    </w:p>
    <w:p w14:paraId="7EB3800E" w14:textId="77777777" w:rsidR="00317350" w:rsidRPr="003A1DB6" w:rsidRDefault="00317350" w:rsidP="00317350">
      <w:pPr>
        <w:pStyle w:val="ProductList-Body"/>
      </w:pPr>
      <w:r>
        <w:t xml:space="preserve">Cada usuário para o qual o Cliente cede uma SL de Usuário do Exchange Online poderá também ativar o software Microsoft Outlook Mobile para ser usado em até cinco smartphones e cinco tablets. </w:t>
      </w:r>
    </w:p>
    <w:p w14:paraId="4B569755" w14:textId="77777777" w:rsidR="00317350" w:rsidRDefault="00317350" w:rsidP="006523C8">
      <w:pPr>
        <w:pStyle w:val="ProductList-Body"/>
        <w:tabs>
          <w:tab w:val="clear" w:pos="158"/>
          <w:tab w:val="left" w:pos="270"/>
        </w:tabs>
        <w:rPr>
          <w:b/>
          <w:color w:val="00188F"/>
        </w:rPr>
      </w:pPr>
    </w:p>
    <w:p w14:paraId="6F4D5951" w14:textId="48DFC35D"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r w:rsidR="00064649">
        <w:fldChar w:fldCharType="begin"/>
      </w:r>
      <w:r w:rsidR="00064649">
        <w:instrText xml:space="preserve"> HYPERLINK "http:/</w:instrText>
      </w:r>
      <w:r w:rsidR="00064649">
        <w:instrText xml:space="preserve">/go.microsoft.com/?linkid=9839206" </w:instrText>
      </w:r>
      <w:r w:rsidR="00064649">
        <w:fldChar w:fldCharType="separate"/>
      </w:r>
      <w:r>
        <w:rPr>
          <w:rStyle w:val="Hyperlink"/>
        </w:rPr>
        <w:t>http://go.microsoft.com/?linkid=9839206</w:t>
      </w:r>
      <w:r w:rsidR="00064649">
        <w:rPr>
          <w:rStyle w:val="Hyperlink"/>
        </w:rPr>
        <w:fldChar w:fldCharType="end"/>
      </w:r>
      <w:r>
        <w:rPr>
          <w:rStyle w:val="Hyperlink"/>
        </w:rPr>
        <w:t>.</w:t>
      </w:r>
    </w:p>
    <w:p w14:paraId="3945EE2A" w14:textId="77777777" w:rsidR="006523C8" w:rsidRPr="007C2D9C" w:rsidRDefault="006523C8" w:rsidP="006523C8">
      <w:pPr>
        <w:pStyle w:val="ProductList-Body"/>
        <w:rPr>
          <w:szCs w:val="18"/>
        </w:rPr>
      </w:pPr>
    </w:p>
    <w:p w14:paraId="593AD494" w14:textId="77777777" w:rsidR="00BC41BA" w:rsidRPr="00017A5A" w:rsidRDefault="00BC41BA" w:rsidP="00BC41BA">
      <w:pPr>
        <w:pStyle w:val="ProductList-Body"/>
        <w:tabs>
          <w:tab w:val="clear" w:pos="158"/>
          <w:tab w:val="left" w:pos="180"/>
        </w:tabs>
        <w:rPr>
          <w:b/>
          <w:color w:val="00188F"/>
        </w:rPr>
      </w:pPr>
      <w:r>
        <w:rPr>
          <w:b/>
          <w:color w:val="00188F"/>
        </w:rPr>
        <w:t>Licença de Dispositivo de Prevenção contra Perda de Dados do Office 365</w:t>
      </w:r>
    </w:p>
    <w:p w14:paraId="40FA2707" w14:textId="77777777" w:rsidR="00BC41BA" w:rsidRDefault="00BC41BA" w:rsidP="00BC41BA">
      <w:pPr>
        <w:pStyle w:val="ProductList-Body"/>
      </w:pPr>
      <w:r>
        <w:t>Se o Cliente estiver licenciado para Prevenção contra Perda de Dados por Dispositivo do Office 365, todos os usuários do Dispositivo Licenciado estarão licenciados para o Online Service.</w:t>
      </w:r>
      <w:bookmarkStart w:id="188" w:name="_Hlk486589626"/>
    </w:p>
    <w:bookmarkEnd w:id="188"/>
    <w:p w14:paraId="6E56AE03" w14:textId="705E160D" w:rsidR="009B5A8E" w:rsidRDefault="009B5A8E" w:rsidP="009427A1">
      <w:pPr>
        <w:pStyle w:val="ProductList-Body"/>
        <w:tabs>
          <w:tab w:val="clear" w:pos="158"/>
          <w:tab w:val="left" w:pos="180"/>
        </w:tabs>
      </w:pPr>
    </w:p>
    <w:p w14:paraId="5BF556A4" w14:textId="77777777" w:rsidR="009B5A8E" w:rsidRPr="00183232" w:rsidRDefault="009B5A8E" w:rsidP="003D1C19">
      <w:pPr>
        <w:pStyle w:val="ProductList-Body"/>
        <w:keepNext/>
        <w:rPr>
          <w:b/>
          <w:color w:val="00188F"/>
        </w:rPr>
      </w:pPr>
      <w:bookmarkStart w:id="189" w:name="_Toc423959249"/>
      <w:r w:rsidRPr="00183232">
        <w:rPr>
          <w:b/>
          <w:color w:val="00188F"/>
        </w:rPr>
        <w:t>Contrato de Nível de Serviço</w:t>
      </w:r>
      <w:bookmarkEnd w:id="189"/>
    </w:p>
    <w:p w14:paraId="3E234DAF" w14:textId="77777777" w:rsidR="00D6798A" w:rsidRDefault="00D6798A" w:rsidP="00D6798A">
      <w:pPr>
        <w:pStyle w:val="ProductList-Body"/>
        <w:tabs>
          <w:tab w:val="clear" w:pos="158"/>
          <w:tab w:val="left" w:pos="180"/>
        </w:tabs>
      </w:pPr>
      <w:bookmarkStart w:id="190" w:name="Office365Applications"/>
      <w:r>
        <w:t>Não há SLA para Proteção Avançada contra Ameaças do Office 365 nem para Office 365 Threat Intelligence.</w:t>
      </w:r>
    </w:p>
    <w:bookmarkStart w:id="191" w:name="O365Applications"/>
    <w:bookmarkEnd w:id="190"/>
    <w:p w14:paraId="0983C895" w14:textId="0BBE0A6B" w:rsidR="007A73FA" w:rsidRDefault="00C74745" w:rsidP="00853B8C">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92" w:name="_Toc524436948"/>
      <w:bookmarkStart w:id="193" w:name="_Toc523239320"/>
    </w:p>
    <w:p w14:paraId="6EB4BD48" w14:textId="348C6823" w:rsidR="00FC17BE" w:rsidRPr="00B87331" w:rsidRDefault="00FC17BE" w:rsidP="00FC17BE">
      <w:pPr>
        <w:pStyle w:val="ProductList-Offering2Heading"/>
        <w:outlineLvl w:val="2"/>
        <w:rPr>
          <w:lang w:val="pt-BR"/>
        </w:rPr>
      </w:pPr>
      <w:bookmarkStart w:id="194" w:name="_Toc17730865"/>
      <w:r w:rsidRPr="00B87331">
        <w:rPr>
          <w:lang w:val="pt-BR"/>
        </w:rPr>
        <w:t>Aplicativos do Office 365</w:t>
      </w:r>
      <w:bookmarkEnd w:id="191"/>
      <w:bookmarkEnd w:id="192"/>
      <w:bookmarkEnd w:id="193"/>
      <w:bookmarkEnd w:id="194"/>
    </w:p>
    <w:p w14:paraId="26CE6520" w14:textId="77777777" w:rsidR="00FC17BE" w:rsidRPr="00B87331" w:rsidRDefault="00FC17BE" w:rsidP="00FC17BE">
      <w:pPr>
        <w:pStyle w:val="ProductList-Offering1"/>
        <w:sectPr w:rsidR="00FC17BE" w:rsidRPr="00B87331" w:rsidSect="00E275D6">
          <w:type w:val="continuous"/>
          <w:pgSz w:w="12240" w:h="15840"/>
          <w:pgMar w:top="1440" w:right="720" w:bottom="1440" w:left="720" w:header="720" w:footer="720" w:gutter="0"/>
          <w:cols w:space="720"/>
          <w:titlePg/>
          <w:docGrid w:linePitch="360"/>
        </w:sectPr>
      </w:pPr>
    </w:p>
    <w:p w14:paraId="570A3ABD"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Office 365 Business</w:t>
      </w:r>
    </w:p>
    <w:p w14:paraId="3E7C54C1"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Office 365 ProPlus</w:t>
      </w:r>
    </w:p>
    <w:p w14:paraId="42CC3FC3" w14:textId="77777777" w:rsidR="00FC17BE" w:rsidRPr="00B87331" w:rsidRDefault="00FC17BE" w:rsidP="00FC17BE">
      <w:pPr>
        <w:pStyle w:val="ProductList-Body"/>
        <w:rPr>
          <w:rFonts w:asciiTheme="majorHAnsi" w:hAnsiTheme="majorHAnsi"/>
          <w:sz w:val="16"/>
          <w:szCs w:val="16"/>
          <w:lang w:val="en-US"/>
        </w:rPr>
      </w:pPr>
      <w:r w:rsidRPr="00B87331">
        <w:rPr>
          <w:rFonts w:asciiTheme="majorHAnsi" w:hAnsiTheme="majorHAnsi"/>
          <w:sz w:val="16"/>
          <w:szCs w:val="16"/>
          <w:lang w:val="en-US"/>
        </w:rPr>
        <w:t>Visio Online (Plano 1 e 2)</w:t>
      </w:r>
    </w:p>
    <w:p w14:paraId="30B6F8E7" w14:textId="77777777" w:rsidR="00FC17BE" w:rsidRPr="00B87331" w:rsidRDefault="00FC17BE" w:rsidP="00FC17BE">
      <w:pPr>
        <w:pStyle w:val="ProductList-Offering2"/>
        <w:rPr>
          <w:lang w:val="en-US"/>
        </w:rPr>
        <w:sectPr w:rsidR="00FC17BE" w:rsidRPr="00B87331" w:rsidSect="005B7124">
          <w:type w:val="continuous"/>
          <w:pgSz w:w="12240" w:h="15840"/>
          <w:pgMar w:top="1440" w:right="720" w:bottom="1440" w:left="720" w:header="720" w:footer="720" w:gutter="0"/>
          <w:cols w:num="2" w:space="720"/>
          <w:titlePg/>
          <w:docGrid w:linePitch="360"/>
        </w:sectPr>
      </w:pPr>
    </w:p>
    <w:p w14:paraId="76778052" w14:textId="77777777" w:rsidR="00FC17BE" w:rsidRPr="00B87331" w:rsidRDefault="00FC17BE" w:rsidP="00FC17BE">
      <w:pPr>
        <w:pStyle w:val="ProductList-Body"/>
        <w:pBdr>
          <w:top w:val="single" w:sz="4" w:space="1" w:color="BFBFBF" w:themeColor="background1" w:themeShade="BF"/>
        </w:pBdr>
        <w:rPr>
          <w:b/>
          <w:color w:val="000000" w:themeColor="text1"/>
          <w:sz w:val="8"/>
          <w:szCs w:val="8"/>
          <w:lang w:val="en-US"/>
        </w:rPr>
      </w:pPr>
    </w:p>
    <w:p w14:paraId="6182B1CA" w14:textId="77777777" w:rsidR="00FC17BE" w:rsidRPr="00123E7D" w:rsidRDefault="00FC17BE" w:rsidP="00FC17BE">
      <w:pPr>
        <w:pStyle w:val="ProductList-Body"/>
        <w:rPr>
          <w:b/>
          <w:color w:val="00188F"/>
        </w:rPr>
      </w:pPr>
      <w:r>
        <w:rPr>
          <w:b/>
          <w:color w:val="00188F"/>
        </w:rPr>
        <w:t>Contrato de Nível de Serviço</w:t>
      </w:r>
    </w:p>
    <w:p w14:paraId="6DEB70B7" w14:textId="77777777" w:rsidR="00FC17BE" w:rsidRDefault="00FC17BE" w:rsidP="00FC17BE">
      <w:pPr>
        <w:pStyle w:val="ProductList-Body"/>
      </w:pPr>
      <w:r>
        <w:t>Não há SLA para Visio Online.</w:t>
      </w:r>
    </w:p>
    <w:p w14:paraId="7C50109E" w14:textId="77777777" w:rsidR="00FC17BE" w:rsidRPr="00123E7D" w:rsidRDefault="00FC17BE" w:rsidP="00FC17BE">
      <w:pPr>
        <w:pStyle w:val="ProductList-Body"/>
      </w:pPr>
    </w:p>
    <w:p w14:paraId="269A6C38" w14:textId="77777777" w:rsidR="00FC17BE" w:rsidRPr="00123E7D" w:rsidRDefault="00FC17BE" w:rsidP="00FC17BE">
      <w:pPr>
        <w:pStyle w:val="ProductList-Body"/>
        <w:tabs>
          <w:tab w:val="clear" w:pos="158"/>
          <w:tab w:val="left" w:pos="180"/>
        </w:tabs>
        <w:rPr>
          <w:b/>
          <w:color w:val="00188F"/>
        </w:rPr>
      </w:pPr>
      <w:r>
        <w:rPr>
          <w:b/>
          <w:color w:val="00188F"/>
        </w:rPr>
        <w:t xml:space="preserve">Direitos de Instalação e Uso </w:t>
      </w:r>
    </w:p>
    <w:p w14:paraId="0D366CB3" w14:textId="77777777" w:rsidR="00FC17BE" w:rsidRDefault="00FC17BE" w:rsidP="00FC17BE">
      <w:pPr>
        <w:pStyle w:val="ProductList-Body"/>
        <w:tabs>
          <w:tab w:val="clear" w:pos="158"/>
          <w:tab w:val="left" w:pos="180"/>
        </w:tabs>
      </w:pPr>
      <w:r>
        <w:t>Cada usuário ao qual o Cliente ceder uma SL de Usuário deverá ter uma conta profissional ou escolar a fim de usar o software fornecido com a assinatura. Esses usuários:</w:t>
      </w:r>
    </w:p>
    <w:p w14:paraId="7BF4C605" w14:textId="77777777" w:rsidR="00FC17BE" w:rsidRDefault="00FC17BE" w:rsidP="00FC17BE">
      <w:pPr>
        <w:pStyle w:val="ProductList-Body"/>
        <w:numPr>
          <w:ilvl w:val="0"/>
          <w:numId w:val="40"/>
        </w:numPr>
        <w:ind w:left="450" w:hanging="270"/>
      </w:pPr>
      <w:r>
        <w:t>poderão ativar o software fornecido com a SL em até cinco OSEs simultaneamente para uso local ou remoto;</w:t>
      </w:r>
    </w:p>
    <w:p w14:paraId="219C2F21" w14:textId="77777777" w:rsidR="007A73FA" w:rsidRDefault="007A73FA" w:rsidP="007A73FA">
      <w:pPr>
        <w:pStyle w:val="ProductList-Body"/>
        <w:numPr>
          <w:ilvl w:val="0"/>
          <w:numId w:val="40"/>
        </w:numPr>
        <w:ind w:left="450" w:hanging="270"/>
      </w:pPr>
      <w:r>
        <w:t xml:space="preserve">também pode instalar e usar o software com a ativação de computador compartilhado em um dispositivo compartilhado, em um Servidor de Rede ou em servidores compartilhados no Microsoft Azure ou com um Parceiro de Hospedagem Multilocatário Qualificado. Uma lista de Parceiros de Hospedagem Multilocatários Qualificados e de requisitos adicionais para implantação está disponível em </w:t>
      </w:r>
      <w:r w:rsidR="00064649">
        <w:fldChar w:fldCharType="begin"/>
      </w:r>
      <w:r w:rsidR="00064649">
        <w:instrText xml:space="preserve"> HYPERLINK "http://www.office.com/sca" </w:instrText>
      </w:r>
      <w:r w:rsidR="00064649">
        <w:fldChar w:fldCharType="separate"/>
      </w:r>
      <w:r w:rsidRPr="00F41801">
        <w:rPr>
          <w:rStyle w:val="Hyperlink"/>
          <w:lang w:val="es-ES" w:eastAsia="en-US" w:bidi="ar-SA"/>
        </w:rPr>
        <w:t>www.office.com/sca</w:t>
      </w:r>
      <w:r w:rsidR="00064649">
        <w:rPr>
          <w:rStyle w:val="Hyperlink"/>
          <w:lang w:val="es-ES" w:eastAsia="en-US" w:bidi="ar-SA"/>
        </w:rPr>
        <w:fldChar w:fldCharType="end"/>
      </w:r>
      <w:r w:rsidRPr="00F41801">
        <w:rPr>
          <w:color w:val="1F497D"/>
          <w:lang w:val="es-ES" w:eastAsia="en-US" w:bidi="ar-SA"/>
        </w:rPr>
        <w:t>.</w:t>
      </w:r>
      <w:r>
        <w:rPr>
          <w:color w:val="1F497D"/>
        </w:rPr>
        <w:t xml:space="preserve"> </w:t>
      </w:r>
      <w:r>
        <w:t>Esta cláusula sobre ativação de computador compartilhado só se aplica aos Clientes licenciados para o Office 365 Business quando este produto é licenciado como um componente do Microsoft 365 Business e</w:t>
      </w:r>
    </w:p>
    <w:p w14:paraId="3EC6F218" w14:textId="77777777" w:rsidR="00FC17BE" w:rsidRPr="008958E4" w:rsidRDefault="00FC17BE" w:rsidP="00FC17BE">
      <w:pPr>
        <w:pStyle w:val="ProductList-Body"/>
        <w:numPr>
          <w:ilvl w:val="0"/>
          <w:numId w:val="40"/>
        </w:numPr>
        <w:ind w:left="450" w:hanging="270"/>
        <w:rPr>
          <w:b/>
        </w:rPr>
      </w:pPr>
      <w:r>
        <w:t>deverão conectar à Internet cada dispositivo no qual o usuário tenha instalado o software pelo menos uma vez a cada 30 dias. Caso contrário, a funcionalidade pode ser afetada.</w:t>
      </w:r>
    </w:p>
    <w:p w14:paraId="71426998" w14:textId="77777777" w:rsidR="00FC17BE" w:rsidRPr="00F40FD0" w:rsidRDefault="00FC17BE" w:rsidP="00FC17BE">
      <w:pPr>
        <w:pStyle w:val="ProductList-Body"/>
        <w:numPr>
          <w:ilvl w:val="0"/>
          <w:numId w:val="40"/>
        </w:numPr>
        <w:ind w:left="450" w:hanging="270"/>
      </w:pPr>
      <w:r>
        <w:t>poderão usar os Serviços Online conectados à Internet fornecidos como parte do ProPlus. Além disso, se permitido pelo Cliente, os usuários poderão optar por usar serviços conectados sujeitos a termos de uso diferentes destes OST e com relação aos quais a Microsoft é controladora de dados, conforme identificado na documentação do produto.</w:t>
      </w:r>
    </w:p>
    <w:p w14:paraId="1BD9D51F" w14:textId="77777777" w:rsidR="00FC17BE" w:rsidRPr="00FF3FF1" w:rsidRDefault="00FC17BE" w:rsidP="00FC17BE">
      <w:pPr>
        <w:pStyle w:val="ProductList-Body"/>
        <w:spacing w:before="40"/>
      </w:pPr>
    </w:p>
    <w:p w14:paraId="0ED1C521" w14:textId="77777777" w:rsidR="00FC17BE" w:rsidRPr="00597EF9" w:rsidRDefault="00FC17BE" w:rsidP="00FC17BE">
      <w:pPr>
        <w:pStyle w:val="ProductList-Body"/>
        <w:rPr>
          <w:b/>
          <w:color w:val="00188F"/>
        </w:rPr>
      </w:pPr>
      <w:r>
        <w:rPr>
          <w:b/>
          <w:color w:val="00188F"/>
        </w:rPr>
        <w:t>Smartphones e Tablets</w:t>
      </w:r>
    </w:p>
    <w:p w14:paraId="208445AD" w14:textId="77777777" w:rsidR="00FC17BE" w:rsidRDefault="00FC17BE" w:rsidP="00FC17BE">
      <w:pPr>
        <w:pStyle w:val="ProductList-Body"/>
      </w:pPr>
      <w:r>
        <w:t>Cada usuário para o qual o Cliente cede uma SL de Usuário poderá também ativar o software Microsoft Office Mobile para ser usado em até cinco smartphones e cinco tablets. Para usuários do Office 365 A1, E1, F1, bem como Business Essentials e Microsoft 365 E1, F1, esse direito de ativar o software Microsoft Office Mobile limita-se a dispositivos com telas integradas de 10,1” na diagonal ou menos.</w:t>
      </w:r>
    </w:p>
    <w:p w14:paraId="0D71CAA7" w14:textId="77777777" w:rsidR="00FC17BE" w:rsidRDefault="00FC17BE" w:rsidP="00FC17BE">
      <w:pPr>
        <w:pStyle w:val="ProductList-Body"/>
      </w:pPr>
    </w:p>
    <w:p w14:paraId="6178231C" w14:textId="77777777" w:rsidR="00FC17BE" w:rsidRPr="00974EAE" w:rsidRDefault="00FC17BE" w:rsidP="00FC17BE">
      <w:pPr>
        <w:pStyle w:val="ProductList-Body"/>
        <w:rPr>
          <w:b/>
          <w:color w:val="00188F"/>
        </w:rPr>
      </w:pPr>
      <w:r>
        <w:rPr>
          <w:b/>
          <w:color w:val="00188F"/>
        </w:rPr>
        <w:t>Os termos a seguir se aplicam apenas ao Office 365 ProPlus</w:t>
      </w:r>
    </w:p>
    <w:p w14:paraId="58E7DD16" w14:textId="77777777" w:rsidR="00FC17BE" w:rsidRPr="00FC17BE" w:rsidRDefault="00FC17BE" w:rsidP="00FC17BE">
      <w:pPr>
        <w:pStyle w:val="ProductList-Body"/>
        <w:ind w:left="180"/>
        <w:rPr>
          <w:b/>
          <w:color w:val="0072C6"/>
          <w:lang w:val="en-US"/>
        </w:rPr>
      </w:pPr>
      <w:proofErr w:type="spellStart"/>
      <w:r w:rsidRPr="00FC17BE">
        <w:rPr>
          <w:b/>
          <w:color w:val="0072C6"/>
          <w:lang w:val="en-US"/>
        </w:rPr>
        <w:lastRenderedPageBreak/>
        <w:t>Uso</w:t>
      </w:r>
      <w:proofErr w:type="spellEnd"/>
      <w:r w:rsidRPr="00FC17BE">
        <w:rPr>
          <w:b/>
          <w:color w:val="0072C6"/>
          <w:lang w:val="en-US"/>
        </w:rPr>
        <w:t xml:space="preserve"> </w:t>
      </w:r>
      <w:proofErr w:type="spellStart"/>
      <w:r w:rsidRPr="00FC17BE">
        <w:rPr>
          <w:b/>
          <w:color w:val="0072C6"/>
          <w:lang w:val="en-US"/>
        </w:rPr>
        <w:t>Comercial</w:t>
      </w:r>
      <w:proofErr w:type="spellEnd"/>
      <w:r w:rsidRPr="00FC17BE">
        <w:rPr>
          <w:b/>
          <w:color w:val="0072C6"/>
          <w:lang w:val="en-US"/>
        </w:rPr>
        <w:t xml:space="preserve"> do Office Home &amp; Student 2013 RT</w:t>
      </w:r>
    </w:p>
    <w:p w14:paraId="52196EC1" w14:textId="77777777" w:rsidR="00FC17BE" w:rsidRDefault="00FC17BE" w:rsidP="00FC17BE">
      <w:pPr>
        <w:pStyle w:val="ProductList-Body"/>
        <w:ind w:left="180"/>
      </w:pPr>
      <w:r>
        <w:t>A restrição ao uso comercial do Office Home &amp; Student 2013 RT é cancelada para cada SL de Usuário do Office 365 ProPlus. Exceto o disposto nesta seção, os termos estabelecidos pela Licença do Office Home &amp; Student 2013 RT prevalecerão.</w:t>
      </w:r>
    </w:p>
    <w:p w14:paraId="34BAD32E" w14:textId="77777777" w:rsidR="00FC17BE" w:rsidRDefault="00FC17BE" w:rsidP="00FC17BE">
      <w:pPr>
        <w:pStyle w:val="ProductList-Body"/>
        <w:ind w:left="180"/>
      </w:pPr>
    </w:p>
    <w:p w14:paraId="7E446938" w14:textId="77777777" w:rsidR="00FC17BE" w:rsidRPr="00FC409E" w:rsidRDefault="00FC17BE" w:rsidP="00853B8C">
      <w:pPr>
        <w:pStyle w:val="ProductList-Body"/>
        <w:keepNext/>
        <w:ind w:left="187"/>
        <w:rPr>
          <w:b/>
          <w:color w:val="0072C6"/>
        </w:rPr>
      </w:pPr>
      <w:r>
        <w:rPr>
          <w:b/>
          <w:color w:val="0072C6"/>
        </w:rPr>
        <w:t>Servidor do Office Online</w:t>
      </w:r>
    </w:p>
    <w:p w14:paraId="21857D8F" w14:textId="77777777" w:rsidR="00FC17BE" w:rsidRPr="00003503" w:rsidRDefault="00FC17BE" w:rsidP="00FC17BE">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Contrato de Microsoft Cloud ou outro contrato da Microsoft que abranja apenas Serviços Online.</w:t>
      </w:r>
    </w:p>
    <w:p w14:paraId="2EF321F3" w14:textId="77777777" w:rsidR="00C74745" w:rsidRPr="000772BE" w:rsidRDefault="00064649"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r>
        <w:fldChar w:fldCharType="begin"/>
      </w:r>
      <w:r>
        <w:instrText xml:space="preserve"> HYPERLINK \l "GeneralTerms" \o "Termos Gerais" </w:instrText>
      </w:r>
      <w:r>
        <w:fldChar w:fldCharType="separate"/>
      </w:r>
      <w:r w:rsidR="00C74745">
        <w:rPr>
          <w:rStyle w:val="Hyperlink"/>
          <w:sz w:val="16"/>
          <w:szCs w:val="16"/>
        </w:rPr>
        <w:t>Termos Gerais</w:t>
      </w:r>
      <w:r>
        <w:rPr>
          <w:rStyle w:val="Hyperlink"/>
          <w:sz w:val="16"/>
          <w:szCs w:val="16"/>
        </w:rPr>
        <w:fldChar w:fldCharType="end"/>
      </w:r>
    </w:p>
    <w:p w14:paraId="1242C64D" w14:textId="2F6428E9" w:rsidR="00976EB6" w:rsidRPr="003B4487" w:rsidRDefault="00976EB6" w:rsidP="003B4487">
      <w:pPr>
        <w:pStyle w:val="ProductList-Offering2Heading"/>
        <w:keepNext/>
        <w:outlineLvl w:val="2"/>
      </w:pPr>
      <w:r w:rsidRPr="00A45242">
        <w:rPr>
          <w:lang w:val="pt-BR"/>
        </w:rPr>
        <w:tab/>
      </w:r>
      <w:bookmarkStart w:id="195" w:name="_Toc6563831"/>
      <w:bookmarkStart w:id="196" w:name="_Toc8395043"/>
      <w:bookmarkStart w:id="197" w:name="Officefortheweb"/>
      <w:bookmarkStart w:id="198" w:name="_Toc13858383"/>
      <w:bookmarkStart w:id="199" w:name="_Toc17730866"/>
      <w:r w:rsidR="003B4487">
        <w:t xml:space="preserve">Office </w:t>
      </w:r>
      <w:bookmarkEnd w:id="195"/>
      <w:bookmarkEnd w:id="196"/>
      <w:r w:rsidR="003B4487">
        <w:t>para a web</w:t>
      </w:r>
      <w:bookmarkEnd w:id="197"/>
      <w:bookmarkEnd w:id="198"/>
      <w:bookmarkEnd w:id="199"/>
    </w:p>
    <w:p w14:paraId="24A45D55" w14:textId="77777777" w:rsidR="00D7478E" w:rsidRPr="00690C65" w:rsidRDefault="00D7478E" w:rsidP="00D7478E">
      <w:pPr>
        <w:pStyle w:val="ProductList-Body"/>
      </w:pPr>
      <w:r>
        <w:rPr>
          <w:b/>
          <w:color w:val="00188F"/>
        </w:rPr>
        <w:t>Principais Recursos dos Serviços do Office 365</w:t>
      </w:r>
    </w:p>
    <w:p w14:paraId="47F3D0AC" w14:textId="77777777" w:rsidR="003B4487" w:rsidRDefault="003B4487" w:rsidP="003B4487">
      <w:pPr>
        <w:pStyle w:val="ProductList-Body"/>
      </w:pPr>
      <w:r>
        <w:t xml:space="preserve">O Office para a web ou seu serviço sucessor terá as seguintes funções de </w:t>
      </w:r>
      <w:r w:rsidR="00064649">
        <w:fldChar w:fldCharType="begin"/>
      </w:r>
      <w:r w:rsidR="00064649">
        <w:instrText xml:space="preserve"> HYPERLINK \l "CoreFeaturesforOffice365Services" \o "Recursos Principais" </w:instrText>
      </w:r>
      <w:r w:rsidR="00064649">
        <w:fldChar w:fldCharType="separate"/>
      </w:r>
      <w:r>
        <w:rPr>
          <w:rStyle w:val="Hyperlink"/>
        </w:rPr>
        <w:t>Principais Recursos</w:t>
      </w:r>
      <w:r w:rsidR="00064649">
        <w:rPr>
          <w:rStyle w:val="Hyperlink"/>
        </w:rPr>
        <w:fldChar w:fldCharType="end"/>
      </w:r>
      <w:r>
        <w:t>:</w:t>
      </w:r>
    </w:p>
    <w:p w14:paraId="7F63318D" w14:textId="6F9925FB" w:rsidR="00976EB6" w:rsidRPr="00690C65" w:rsidRDefault="003B4487" w:rsidP="003B4487">
      <w:pPr>
        <w:pStyle w:val="ProductList-Body"/>
      </w:pPr>
      <w:r>
        <w:t>Um usuário final poderá criar, exibir e editar documentos em tipos de arquivo do Microsoft Word, do Excel, do PowerPoint e do OneNote que sejam compatíveis com o Office para a web ou seu serviço sucessor</w:t>
      </w:r>
      <w:r w:rsidR="00976EB6">
        <w: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C7DBED0" w:rsidR="00976EB6" w:rsidRPr="00690C65" w:rsidRDefault="00F46EFA" w:rsidP="00976EB6">
      <w:pPr>
        <w:pStyle w:val="ProductList-Body"/>
        <w:tabs>
          <w:tab w:val="clear" w:pos="158"/>
          <w:tab w:val="left" w:pos="180"/>
        </w:tabs>
      </w:pPr>
      <w:r>
        <w:t>Usuários Externos convidados para coleções de sites pelo recurso Share-by-Mail não precisam de SLs de Usuário com o Office para a web</w:t>
      </w:r>
      <w:r w:rsidR="00976EB6">
        <w:t>.</w:t>
      </w:r>
    </w:p>
    <w:p w14:paraId="406A39EC" w14:textId="77777777" w:rsidR="00C74745" w:rsidRPr="000772BE" w:rsidRDefault="00064649"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3C3A612" w14:textId="1A3D3A49" w:rsidR="005B7124" w:rsidRPr="00A45242" w:rsidRDefault="005B7124" w:rsidP="006D752D">
      <w:pPr>
        <w:pStyle w:val="ProductList-Offering2Heading"/>
        <w:rPr>
          <w:lang w:val="pt-BR"/>
        </w:rPr>
      </w:pPr>
      <w:r w:rsidRPr="00A45242">
        <w:rPr>
          <w:lang w:val="pt-BR"/>
        </w:rPr>
        <w:tab/>
      </w:r>
      <w:bookmarkStart w:id="200" w:name="_Toc17730867"/>
      <w:r w:rsidRPr="00A45242">
        <w:rPr>
          <w:lang w:val="pt-BR"/>
        </w:rPr>
        <w:t>OneDrive para Business</w:t>
      </w:r>
      <w:bookmarkEnd w:id="200"/>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463CF9FC" w14:textId="77777777" w:rsidR="00C74745" w:rsidRPr="000772BE" w:rsidRDefault="00064649"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r>
        <w:fldChar w:fldCharType="begin"/>
      </w:r>
      <w:r>
        <w:instrText xml:space="preserve"> HYPERLINK \l "GeneralTerms" \o "Termos Gerais" </w:instrText>
      </w:r>
      <w:r>
        <w:fldChar w:fldCharType="separate"/>
      </w:r>
      <w:r w:rsidR="00C74745">
        <w:rPr>
          <w:rStyle w:val="Hyperlink"/>
          <w:sz w:val="16"/>
          <w:szCs w:val="16"/>
        </w:rPr>
        <w:t>Termos Gerais</w:t>
      </w:r>
      <w:r>
        <w:rPr>
          <w:rStyle w:val="Hyperlink"/>
          <w:sz w:val="16"/>
          <w:szCs w:val="16"/>
        </w:rPr>
        <w:fldChar w:fldCharType="end"/>
      </w:r>
    </w:p>
    <w:p w14:paraId="769671D6" w14:textId="21259F5A" w:rsidR="008C7306" w:rsidRPr="00FD094B" w:rsidRDefault="008C7306" w:rsidP="008C7306">
      <w:pPr>
        <w:pStyle w:val="ProductList-Offering2Heading"/>
        <w:outlineLvl w:val="2"/>
        <w:rPr>
          <w:lang w:val="pt-BR"/>
        </w:rPr>
      </w:pPr>
      <w:r w:rsidRPr="00FD094B">
        <w:rPr>
          <w:lang w:val="pt-BR"/>
        </w:rPr>
        <w:tab/>
      </w:r>
      <w:bookmarkStart w:id="201" w:name="_Toc453946627"/>
      <w:bookmarkStart w:id="202" w:name="_Toc451949065"/>
      <w:bookmarkStart w:id="203" w:name="_Toc17730868"/>
      <w:bookmarkStart w:id="204" w:name="ProjectOnline"/>
      <w:r w:rsidRPr="00FD094B">
        <w:rPr>
          <w:lang w:val="pt-BR"/>
        </w:rPr>
        <w:t>Project Online</w:t>
      </w:r>
      <w:bookmarkEnd w:id="201"/>
      <w:bookmarkEnd w:id="202"/>
      <w:bookmarkEnd w:id="203"/>
    </w:p>
    <w:bookmarkEnd w:id="204"/>
    <w:p w14:paraId="049A2458" w14:textId="77777777" w:rsidR="008C7306" w:rsidRPr="00FD094B" w:rsidRDefault="008C7306" w:rsidP="008C7306">
      <w:pPr>
        <w:pStyle w:val="ProductList-Offering1"/>
        <w:sectPr w:rsidR="008C7306" w:rsidRPr="00FD094B" w:rsidSect="00E275D6">
          <w:type w:val="continuous"/>
          <w:pgSz w:w="12240" w:h="15840"/>
          <w:pgMar w:top="1440" w:right="720" w:bottom="1440" w:left="720" w:header="720" w:footer="720" w:gutter="0"/>
          <w:cols w:space="720"/>
          <w:titlePg/>
          <w:docGrid w:linePitch="360"/>
        </w:sectPr>
      </w:pPr>
    </w:p>
    <w:p w14:paraId="2870F25A" w14:textId="77777777" w:rsidR="008C7306" w:rsidRPr="00FD094B" w:rsidRDefault="008C7306" w:rsidP="008C7306">
      <w:pPr>
        <w:pStyle w:val="ProductList-Body"/>
      </w:pPr>
      <w:r w:rsidRPr="00FD094B">
        <w:rPr>
          <w:rFonts w:asciiTheme="majorHAnsi" w:hAnsiTheme="majorHAnsi"/>
          <w:sz w:val="16"/>
          <w:szCs w:val="16"/>
        </w:rPr>
        <w:t>Project Online Essentials</w:t>
      </w:r>
    </w:p>
    <w:p w14:paraId="100E2AE2" w14:textId="77777777" w:rsidR="008C7306" w:rsidRPr="00FD094B" w:rsidRDefault="008C7306" w:rsidP="008C7306">
      <w:pPr>
        <w:pStyle w:val="ProductList-Body"/>
      </w:pPr>
      <w:r w:rsidRPr="00FD094B">
        <w:rPr>
          <w:rFonts w:asciiTheme="majorHAnsi" w:hAnsiTheme="majorHAnsi"/>
          <w:sz w:val="16"/>
          <w:szCs w:val="16"/>
        </w:rPr>
        <w:t>Project Online Professional</w:t>
      </w:r>
    </w:p>
    <w:p w14:paraId="0A8FDED2" w14:textId="77777777" w:rsidR="008C7306" w:rsidRPr="00FD094B" w:rsidRDefault="008C7306" w:rsidP="008C7306">
      <w:pPr>
        <w:pStyle w:val="ProductList-Body"/>
      </w:pPr>
      <w:r w:rsidRPr="00FD094B">
        <w:rPr>
          <w:rFonts w:asciiTheme="majorHAnsi" w:hAnsiTheme="majorHAnsi"/>
          <w:sz w:val="16"/>
          <w:szCs w:val="16"/>
        </w:rPr>
        <w:t>Project Online Premium</w:t>
      </w:r>
    </w:p>
    <w:p w14:paraId="4C63D30A" w14:textId="77777777" w:rsidR="008C7306" w:rsidRPr="00FD094B" w:rsidRDefault="008C7306" w:rsidP="008C7306">
      <w:pPr>
        <w:pStyle w:val="ProductList-Offering2"/>
        <w:sectPr w:rsidR="008C7306" w:rsidRPr="00FD094B" w:rsidSect="005B7124">
          <w:type w:val="continuous"/>
          <w:pgSz w:w="12240" w:h="15840"/>
          <w:pgMar w:top="1440" w:right="720" w:bottom="1440" w:left="720" w:header="720" w:footer="720" w:gutter="0"/>
          <w:cols w:num="2" w:space="720"/>
          <w:titlePg/>
          <w:docGrid w:linePitch="360"/>
        </w:sectPr>
      </w:pPr>
    </w:p>
    <w:p w14:paraId="2CA3FBAE" w14:textId="77777777" w:rsidR="008C7306" w:rsidRPr="00FD094B" w:rsidRDefault="008C7306" w:rsidP="008C7306">
      <w:pPr>
        <w:pStyle w:val="ProductList-Body"/>
        <w:pBdr>
          <w:top w:val="single" w:sz="4" w:space="1" w:color="BFBFBF" w:themeColor="background1" w:themeShade="BF"/>
        </w:pBdr>
        <w:rPr>
          <w:sz w:val="8"/>
          <w:szCs w:val="8"/>
        </w:rPr>
      </w:pPr>
    </w:p>
    <w:p w14:paraId="42FEB7C4" w14:textId="77777777" w:rsidR="00FC17BE" w:rsidRPr="005108F0" w:rsidRDefault="00FC17BE" w:rsidP="00FC17BE">
      <w:pPr>
        <w:pStyle w:val="ProductList-Body"/>
        <w:rPr>
          <w:b/>
          <w:color w:val="00188F"/>
        </w:rPr>
      </w:pPr>
      <w:r>
        <w:rPr>
          <w:b/>
          <w:color w:val="00188F"/>
        </w:rPr>
        <w:t>Direitos de Uso e Instalação do aplicativo Project</w:t>
      </w:r>
    </w:p>
    <w:p w14:paraId="40DCC4C0" w14:textId="77777777" w:rsidR="00FC17BE" w:rsidRDefault="00FC17BE" w:rsidP="00FC17BE">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7074DED3" w14:textId="77777777" w:rsidR="00FC17BE" w:rsidRDefault="00FC17BE" w:rsidP="00FC17BE">
      <w:pPr>
        <w:pStyle w:val="ProductList-Body"/>
        <w:numPr>
          <w:ilvl w:val="0"/>
          <w:numId w:val="37"/>
        </w:numPr>
      </w:pPr>
      <w:r>
        <w:t>poderão ativar o software fornecido com a SL em até cinco OSEs simultaneamente para uso local ou remoto;</w:t>
      </w:r>
    </w:p>
    <w:p w14:paraId="4E954621" w14:textId="77777777" w:rsidR="00FC17BE" w:rsidRDefault="00FC17BE" w:rsidP="00FC17BE">
      <w:pPr>
        <w:pStyle w:val="ProductList-Body"/>
        <w:numPr>
          <w:ilvl w:val="0"/>
          <w:numId w:val="37"/>
        </w:numPr>
      </w:pPr>
      <w:r>
        <w:t xml:space="preserve">também pode instalar e usar o software com a ativação de computador compartilhado em um dispositivo compartilhado, em um Servidor de Rede ou em servidores compartilhados no Microsoft Azure ou com um Parceiro de Hospedagem Multilocatário Qualificado. Uma lista de Parceiros de Hospedagem Multilocatários Qualificados e de requisitos adicionais para implantação está disponível em </w:t>
      </w:r>
      <w:r w:rsidR="00064649">
        <w:fldChar w:fldCharType="begin"/>
      </w:r>
      <w:r w:rsidR="00064649">
        <w:instrText xml:space="preserve"> HYPERLINK "http://www.office.com/sca" </w:instrText>
      </w:r>
      <w:r w:rsidR="00064649">
        <w:fldChar w:fldCharType="separate"/>
      </w:r>
      <w:r>
        <w:rPr>
          <w:rStyle w:val="Hyperlink"/>
        </w:rPr>
        <w:t>www.office.com/sca</w:t>
      </w:r>
      <w:r w:rsidR="00064649">
        <w:rPr>
          <w:rStyle w:val="Hyperlink"/>
        </w:rPr>
        <w:fldChar w:fldCharType="end"/>
      </w:r>
      <w:r>
        <w:t>; e</w:t>
      </w:r>
    </w:p>
    <w:p w14:paraId="4FB03508" w14:textId="77777777" w:rsidR="00FC17BE" w:rsidRDefault="00FC17BE" w:rsidP="00FC17BE">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3EDDA4B8" w14:textId="5804F824" w:rsidR="00317350" w:rsidRDefault="00317350" w:rsidP="00317350">
      <w:pPr>
        <w:pStyle w:val="ProductList-Body"/>
      </w:pPr>
    </w:p>
    <w:p w14:paraId="757921BD" w14:textId="77777777" w:rsidR="00317350" w:rsidRPr="00B21A83" w:rsidRDefault="00317350" w:rsidP="00317350">
      <w:pPr>
        <w:pStyle w:val="ProductList-ClauseHeading"/>
      </w:pPr>
      <w:r>
        <w:t>Uso do SharePoint Online</w:t>
      </w:r>
    </w:p>
    <w:p w14:paraId="43103FE7" w14:textId="77777777" w:rsidR="00317350" w:rsidRDefault="00317350" w:rsidP="00317350">
      <w:pPr>
        <w:pStyle w:val="ProductList-Body"/>
      </w:pPr>
      <w:r>
        <w:t>Os direitos à funcionalidade do SharePoint Online fornecida com uma SL de Usuário do Project Online Professional ou Premium são limitados ao armazenamento e ao acesso de dados em suporte ao Project Online.</w:t>
      </w:r>
    </w:p>
    <w:p w14:paraId="2C4F1DED" w14:textId="77777777" w:rsidR="00C74745" w:rsidRPr="00C74745" w:rsidRDefault="00064649" w:rsidP="00C74745">
      <w:pPr>
        <w:pStyle w:val="ProductList-Body"/>
        <w:shd w:val="clear" w:color="auto" w:fill="A6A6A6" w:themeFill="background1" w:themeFillShade="A6"/>
        <w:spacing w:before="120" w:after="240"/>
        <w:jc w:val="right"/>
        <w:rPr>
          <w:lang w:val="en-US"/>
        </w:rPr>
      </w:pPr>
      <w:hyperlink w:anchor="TableofContents" w:tooltip="Sumário" w:history="1">
        <w:proofErr w:type="spellStart"/>
        <w:r w:rsidR="00C74745" w:rsidRPr="00C74745">
          <w:rPr>
            <w:rStyle w:val="Hyperlink"/>
            <w:sz w:val="16"/>
            <w:szCs w:val="16"/>
            <w:lang w:val="en-US"/>
          </w:rPr>
          <w:t>Sumário</w:t>
        </w:r>
        <w:proofErr w:type="spellEnd"/>
      </w:hyperlink>
      <w:r w:rsidR="00C74745" w:rsidRPr="00C74745">
        <w:rPr>
          <w:rStyle w:val="Hyperlink"/>
          <w:sz w:val="16"/>
          <w:szCs w:val="16"/>
          <w:lang w:val="en-US"/>
        </w:rPr>
        <w:t xml:space="preserve"> </w:t>
      </w:r>
      <w:r w:rsidR="00C74745" w:rsidRPr="00C74745">
        <w:rPr>
          <w:sz w:val="16"/>
          <w:szCs w:val="16"/>
          <w:lang w:val="en-US"/>
        </w:rPr>
        <w:t xml:space="preserve">/ </w:t>
      </w:r>
      <w:hyperlink w:anchor="GeneralTerms" w:tooltip="Termos Gerais" w:history="1">
        <w:proofErr w:type="spellStart"/>
        <w:r w:rsidR="00C74745" w:rsidRPr="00C74745">
          <w:rPr>
            <w:rStyle w:val="Hyperlink"/>
            <w:sz w:val="16"/>
            <w:szCs w:val="16"/>
            <w:lang w:val="en-US"/>
          </w:rPr>
          <w:t>Termos</w:t>
        </w:r>
        <w:proofErr w:type="spellEnd"/>
        <w:r w:rsidR="00C74745" w:rsidRPr="00C74745">
          <w:rPr>
            <w:rStyle w:val="Hyperlink"/>
            <w:sz w:val="16"/>
            <w:szCs w:val="16"/>
            <w:lang w:val="en-US"/>
          </w:rPr>
          <w:t xml:space="preserve"> Gerais</w:t>
        </w:r>
      </w:hyperlink>
    </w:p>
    <w:p w14:paraId="751AAD22" w14:textId="77777777" w:rsidR="00FC17BE" w:rsidRDefault="00FC17BE" w:rsidP="00FC17BE">
      <w:pPr>
        <w:pStyle w:val="ProductList-Offering2Heading"/>
        <w:outlineLvl w:val="2"/>
      </w:pPr>
      <w:r>
        <w:tab/>
      </w:r>
      <w:bookmarkStart w:id="205" w:name="_Toc524436952"/>
      <w:bookmarkStart w:id="206" w:name="_Toc523239324"/>
      <w:bookmarkStart w:id="207" w:name="_Toc17730869"/>
      <w:r>
        <w:t>SharePoint Online</w:t>
      </w:r>
      <w:bookmarkEnd w:id="205"/>
      <w:bookmarkEnd w:id="206"/>
      <w:bookmarkEnd w:id="207"/>
    </w:p>
    <w:p w14:paraId="1B70DC80" w14:textId="77777777" w:rsidR="00FC17BE" w:rsidRPr="00FC17BE" w:rsidRDefault="00FC17BE" w:rsidP="00FC17BE">
      <w:pPr>
        <w:pStyle w:val="ProductList-Offering1"/>
        <w:ind w:left="0"/>
        <w:rPr>
          <w:lang w:val="en-US"/>
        </w:rPr>
        <w:sectPr w:rsidR="00FC17BE" w:rsidRPr="00FC17BE" w:rsidSect="00E275D6">
          <w:type w:val="continuous"/>
          <w:pgSz w:w="12240" w:h="15840"/>
          <w:pgMar w:top="1440" w:right="720" w:bottom="1440" w:left="720" w:header="720" w:footer="720" w:gutter="0"/>
          <w:cols w:space="720"/>
          <w:titlePg/>
          <w:docGrid w:linePitch="360"/>
        </w:sectPr>
      </w:pPr>
    </w:p>
    <w:p w14:paraId="53C7EABF"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(Plano 1 e 2)</w:t>
      </w:r>
    </w:p>
    <w:p w14:paraId="37858FD5"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K1</w:t>
      </w:r>
    </w:p>
    <w:p w14:paraId="19EBAE2E"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Duet Enterprise Online para Microsoft SharePoint e SAP</w:t>
      </w:r>
    </w:p>
    <w:p w14:paraId="0185DF59" w14:textId="77777777" w:rsidR="00FC17BE" w:rsidRPr="00B87331" w:rsidRDefault="00FC17BE" w:rsidP="00FC17BE">
      <w:pPr>
        <w:pStyle w:val="ProductList-Offering2"/>
        <w:sectPr w:rsidR="00FC17BE" w:rsidRPr="00B87331" w:rsidSect="005B7124">
          <w:type w:val="continuous"/>
          <w:pgSz w:w="12240" w:h="15840"/>
          <w:pgMar w:top="1440" w:right="720" w:bottom="1440" w:left="720" w:header="720" w:footer="720" w:gutter="0"/>
          <w:cols w:num="2" w:space="720"/>
          <w:titlePg/>
          <w:docGrid w:linePitch="360"/>
        </w:sectPr>
      </w:pPr>
    </w:p>
    <w:p w14:paraId="59D1274C" w14:textId="77777777" w:rsidR="00581CDB" w:rsidRPr="00B87331"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6A75EA" w:rsidR="00D7478E" w:rsidRPr="00690C65" w:rsidRDefault="004B79A4" w:rsidP="00D7478E">
      <w:pPr>
        <w:pStyle w:val="ProductList-Body"/>
      </w:pPr>
      <w:r>
        <w:t xml:space="preserve">O SharePoint Online ou seu serviço sucessor terão as seguintes funções de </w:t>
      </w:r>
      <w:r w:rsidR="00064649">
        <w:fldChar w:fldCharType="begin"/>
      </w:r>
      <w:r w:rsidR="00064649">
        <w:instrText xml:space="preserve"> HYPERLINK \l "Core</w:instrText>
      </w:r>
      <w:r w:rsidR="00064649">
        <w:instrText xml:space="preserve">FeaturesforOffice365Services" \o "Principais Recursos" </w:instrText>
      </w:r>
      <w:r w:rsidR="00064649">
        <w:fldChar w:fldCharType="separate"/>
      </w:r>
      <w:r>
        <w:rPr>
          <w:rStyle w:val="Hyperlink"/>
        </w:rPr>
        <w:t>Principais Recursos</w:t>
      </w:r>
      <w:r w:rsidR="00064649">
        <w:rPr>
          <w:rStyle w:val="Hyperlink"/>
        </w:rPr>
        <w:fldChar w:fldCharType="end"/>
      </w:r>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lastRenderedPageBreak/>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B87331">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37ABF678" w:rsidR="001A19E0" w:rsidRPr="00690C65" w:rsidRDefault="001A19E0" w:rsidP="006523C8">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8A2DF5">
        <w:t>K</w:t>
      </w:r>
      <w:r w:rsidR="00D6798A">
        <w:t>1</w:t>
      </w:r>
      <w:r>
        <w:t xml:space="preserv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208" w:name="OtherOnlineServices"/>
    <w:p w14:paraId="723BDDB8"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7EA12C6" w14:textId="77777777" w:rsidR="007A73FA" w:rsidRDefault="00B65F6B" w:rsidP="007A73FA">
      <w:pPr>
        <w:pStyle w:val="ProductList-Offering2Heading"/>
        <w:outlineLvl w:val="2"/>
      </w:pPr>
      <w:r w:rsidRPr="00B65F6B">
        <w:rPr>
          <w:lang w:val="pt-BR"/>
        </w:rPr>
        <w:tab/>
      </w:r>
      <w:bookmarkStart w:id="209" w:name="Stream"/>
      <w:bookmarkStart w:id="210" w:name="_Toc528174085"/>
      <w:bookmarkStart w:id="211" w:name="_Toc8395047"/>
      <w:bookmarkStart w:id="212" w:name="_Toc6563835"/>
      <w:bookmarkStart w:id="213" w:name="_Toc8749048"/>
      <w:bookmarkStart w:id="214" w:name="_Toc17730870"/>
      <w:r w:rsidR="007A73FA">
        <w:t>Microsoft Stream</w:t>
      </w:r>
      <w:bookmarkEnd w:id="209"/>
      <w:bookmarkEnd w:id="210"/>
      <w:bookmarkEnd w:id="211"/>
      <w:bookmarkEnd w:id="212"/>
      <w:bookmarkEnd w:id="213"/>
      <w:bookmarkEnd w:id="214"/>
    </w:p>
    <w:p w14:paraId="69DF1FBA" w14:textId="77777777" w:rsidR="007A73FA" w:rsidRDefault="007A73FA" w:rsidP="007A73FA">
      <w:pPr>
        <w:pStyle w:val="ProductList-Body"/>
        <w:keepNext/>
        <w:tabs>
          <w:tab w:val="clear" w:pos="158"/>
          <w:tab w:val="left" w:pos="360"/>
        </w:tabs>
        <w:rPr>
          <w:b/>
          <w:color w:val="00188F"/>
        </w:rPr>
      </w:pPr>
      <w:r>
        <w:rPr>
          <w:b/>
          <w:color w:val="00188F"/>
        </w:rPr>
        <w:t>Notificações</w:t>
      </w:r>
    </w:p>
    <w:p w14:paraId="2FD10EB1" w14:textId="77777777" w:rsidR="007A73FA" w:rsidRDefault="007A73FA" w:rsidP="007A73FA">
      <w:pPr>
        <w:pStyle w:val="ProductList-Body"/>
      </w:pPr>
      <w:r>
        <w:t xml:space="preserve">As Notificações sobre o </w:t>
      </w:r>
      <w:r>
        <w:rPr>
          <w:color w:val="000000" w:themeColor="text1"/>
        </w:rPr>
        <w:t xml:space="preserve">Padrão Visual H.264/AVC, o Padrão de Vídeo VC-1, o Padrão Visual MPEG-4 Parte 2 e o Padrão de Vídeo MPEG-2 </w:t>
      </w:r>
      <w:r>
        <w:t xml:space="preserve">contidas no </w:t>
      </w:r>
      <w:r w:rsidR="00064649">
        <w:fldChar w:fldCharType="begin"/>
      </w:r>
      <w:r w:rsidR="00064649">
        <w:instrText xml:space="preserve"> HYPERLINK \l "Attachment1" \o "Anexo 1" </w:instrText>
      </w:r>
      <w:r w:rsidR="00064649">
        <w:fldChar w:fldCharType="separate"/>
      </w:r>
      <w:r>
        <w:rPr>
          <w:rStyle w:val="Hyperlink"/>
        </w:rPr>
        <w:t>Anexo 1</w:t>
      </w:r>
      <w:r w:rsidR="00064649">
        <w:rPr>
          <w:rStyle w:val="Hyperlink"/>
        </w:rPr>
        <w:fldChar w:fldCharType="end"/>
      </w:r>
      <w:r>
        <w:t xml:space="preserve"> são aplicáveis.</w:t>
      </w:r>
    </w:p>
    <w:p w14:paraId="022D7A44" w14:textId="77777777" w:rsidR="007A73FA" w:rsidRDefault="007A73FA" w:rsidP="007A73FA">
      <w:pPr>
        <w:pStyle w:val="ProductList-Body"/>
      </w:pPr>
    </w:p>
    <w:p w14:paraId="25B82DA4" w14:textId="77777777" w:rsidR="007A73FA" w:rsidRDefault="007A73FA" w:rsidP="007A73FA">
      <w:pPr>
        <w:pStyle w:val="ProductList-Body"/>
        <w:keepNext/>
        <w:tabs>
          <w:tab w:val="clear" w:pos="158"/>
          <w:tab w:val="left" w:pos="360"/>
        </w:tabs>
        <w:rPr>
          <w:b/>
          <w:color w:val="00188F"/>
        </w:rPr>
      </w:pPr>
      <w:r>
        <w:rPr>
          <w:b/>
          <w:color w:val="00188F"/>
        </w:rPr>
        <w:t>Eventos ao Vivo do Stream</w:t>
      </w:r>
    </w:p>
    <w:p w14:paraId="25BBA321" w14:textId="77777777" w:rsidR="007A73FA" w:rsidRDefault="007A73FA" w:rsidP="007A73FA">
      <w:pPr>
        <w:pStyle w:val="ProductList-Body"/>
      </w:pPr>
      <w:r>
        <w:t>Os Eventos ao Vivo do Stream estão sujeitos ao seguinte:</w:t>
      </w:r>
    </w:p>
    <w:p w14:paraId="2A6DFC76" w14:textId="77777777" w:rsidR="007A73FA" w:rsidRDefault="007A73FA" w:rsidP="007A73FA">
      <w:pPr>
        <w:pStyle w:val="ProductList-Bullet"/>
        <w:numPr>
          <w:ilvl w:val="0"/>
          <w:numId w:val="50"/>
        </w:numPr>
      </w:pPr>
      <w:r>
        <w:t>Os Eventos ao Vivo do Stream não podem ter mais do que quatro (4) horas de duração;</w:t>
      </w:r>
    </w:p>
    <w:p w14:paraId="587AFBAE" w14:textId="77777777" w:rsidR="007A73FA" w:rsidRDefault="007A73FA" w:rsidP="007A73FA">
      <w:pPr>
        <w:pStyle w:val="ProductList-Bullet"/>
        <w:numPr>
          <w:ilvl w:val="0"/>
          <w:numId w:val="50"/>
        </w:numPr>
      </w:pPr>
      <w:r>
        <w:t>O número de participantes dos Eventos ao Vivo do Stream não pode exceder 10.000 e</w:t>
      </w:r>
    </w:p>
    <w:p w14:paraId="086B151E" w14:textId="38A4CDB1" w:rsidR="00B65F6B" w:rsidRDefault="007A73FA" w:rsidP="007A73FA">
      <w:pPr>
        <w:pStyle w:val="ProductList-Bullet"/>
        <w:numPr>
          <w:ilvl w:val="0"/>
          <w:numId w:val="50"/>
        </w:numPr>
      </w:pPr>
      <w:r>
        <w:t>Os Eventos ao Vivo do Stream estão limitados a quinze (15) por cliente em qualquer momento determinado.</w:t>
      </w:r>
    </w:p>
    <w:p w14:paraId="7DB5C6C3" w14:textId="77777777" w:rsidR="00C74745" w:rsidRPr="000772BE" w:rsidRDefault="00064649"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r>
        <w:fldChar w:fldCharType="begin"/>
      </w:r>
      <w:r>
        <w:instrText xml:space="preserve"> HYPERLINK \l "GeneralTerms" \o "Termos Gerais" </w:instrText>
      </w:r>
      <w:r>
        <w:fldChar w:fldCharType="separate"/>
      </w:r>
      <w:r w:rsidR="00C74745">
        <w:rPr>
          <w:rStyle w:val="Hyperlink"/>
          <w:sz w:val="16"/>
          <w:szCs w:val="16"/>
        </w:rPr>
        <w:t>Termos Gerais</w:t>
      </w:r>
      <w:r>
        <w:rPr>
          <w:rStyle w:val="Hyperlink"/>
          <w:sz w:val="16"/>
          <w:szCs w:val="16"/>
        </w:rPr>
        <w:fldChar w:fldCharType="end"/>
      </w:r>
    </w:p>
    <w:p w14:paraId="12EF9505" w14:textId="32C5B358" w:rsidR="008E1EAF" w:rsidRPr="00A45242" w:rsidRDefault="004B3528" w:rsidP="006D752D">
      <w:pPr>
        <w:pStyle w:val="ProductList-OfferingGroupHeading"/>
        <w:rPr>
          <w:lang w:val="pt-BR"/>
        </w:rPr>
      </w:pPr>
      <w:bookmarkStart w:id="215" w:name="_Toc17730871"/>
      <w:r w:rsidRPr="00A45242">
        <w:rPr>
          <w:lang w:val="pt-BR"/>
        </w:rPr>
        <w:t>Outros Serviços Online</w:t>
      </w:r>
      <w:bookmarkEnd w:id="215"/>
    </w:p>
    <w:p w14:paraId="5012F8CF" w14:textId="77777777" w:rsidR="00E2000F" w:rsidRPr="00E2000F" w:rsidRDefault="00E2000F" w:rsidP="00E2000F">
      <w:pPr>
        <w:pStyle w:val="ProductList-Offering2Heading"/>
        <w:keepNext/>
        <w:outlineLvl w:val="2"/>
        <w:rPr>
          <w:lang w:val="pt-BR"/>
        </w:rPr>
      </w:pPr>
      <w:bookmarkStart w:id="216" w:name="_Toc476476628"/>
      <w:bookmarkStart w:id="217" w:name="MicrosoftLearning"/>
      <w:bookmarkStart w:id="218" w:name="MicrosoftPowerBIPro"/>
      <w:bookmarkEnd w:id="208"/>
      <w:r w:rsidRPr="00E2000F">
        <w:rPr>
          <w:lang w:val="pt-BR"/>
        </w:rPr>
        <w:tab/>
      </w:r>
      <w:bookmarkStart w:id="219" w:name="_Toc3111583"/>
      <w:bookmarkStart w:id="220" w:name="_Toc794198"/>
      <w:bookmarkStart w:id="221" w:name="_Toc17730872"/>
      <w:bookmarkStart w:id="222" w:name="BingMaps"/>
      <w:r w:rsidRPr="00E2000F">
        <w:rPr>
          <w:lang w:val="pt-BR"/>
        </w:rPr>
        <w:t>Plataforma de Gerenciamento de Ativos Móveis do Bing Mapas</w:t>
      </w:r>
      <w:bookmarkEnd w:id="219"/>
      <w:bookmarkEnd w:id="220"/>
      <w:bookmarkEnd w:id="221"/>
    </w:p>
    <w:bookmarkEnd w:id="222"/>
    <w:p w14:paraId="02DFF70B" w14:textId="77777777" w:rsidR="00E2000F" w:rsidRPr="00931AE7" w:rsidRDefault="00E2000F" w:rsidP="00E2000F">
      <w:pPr>
        <w:pStyle w:val="ProductList-Body"/>
        <w:keepNext/>
      </w:pPr>
      <w:r>
        <w:rPr>
          <w:b/>
          <w:color w:val="00188F"/>
        </w:rPr>
        <w:t>SLs de Serviço</w:t>
      </w:r>
    </w:p>
    <w:p w14:paraId="65150C4D" w14:textId="77777777" w:rsidR="00E2000F" w:rsidRPr="00931AE7" w:rsidRDefault="00E2000F" w:rsidP="00E2000F">
      <w:pPr>
        <w:pStyle w:val="ProductList-Body"/>
      </w:pPr>
      <w:r>
        <w:t xml:space="preserve">Uma SL de Serviço é exigida para acessar os serviços por meio da Plataforma Gerenciamento de Ativos Móveis do Bing Mapas. A SL de Serviço deve ser comprada com, pelo menos, uma das seguintes SLs Complementares para cada ativo: </w:t>
      </w:r>
    </w:p>
    <w:p w14:paraId="7385E5BA" w14:textId="77777777" w:rsidR="00E2000F" w:rsidRPr="00931AE7" w:rsidRDefault="00E2000F" w:rsidP="00E2000F">
      <w:pPr>
        <w:pStyle w:val="ProductList-Body"/>
        <w:numPr>
          <w:ilvl w:val="0"/>
          <w:numId w:val="40"/>
        </w:numPr>
        <w:spacing w:before="40"/>
      </w:pPr>
      <w:r>
        <w:t>SL Complementar de Gerenciamento de Ativos Móveis para América do Norte (com ou sem encaminhamento)</w:t>
      </w:r>
    </w:p>
    <w:p w14:paraId="72CAF5CC" w14:textId="77777777" w:rsidR="00E2000F" w:rsidRPr="00931AE7" w:rsidRDefault="00E2000F" w:rsidP="00E2000F">
      <w:pPr>
        <w:pStyle w:val="ProductList-Body"/>
        <w:numPr>
          <w:ilvl w:val="0"/>
          <w:numId w:val="40"/>
        </w:numPr>
        <w:spacing w:before="40"/>
      </w:pPr>
      <w:r>
        <w:t>SL Complementar de Gerenciamento de Ativos Móveis para Europa (com ou sem encaminhamento) ou</w:t>
      </w:r>
    </w:p>
    <w:p w14:paraId="6F447C3B" w14:textId="77777777" w:rsidR="00E2000F" w:rsidRPr="00931AE7" w:rsidRDefault="00E2000F" w:rsidP="00E2000F">
      <w:pPr>
        <w:pStyle w:val="ProductList-Body"/>
        <w:numPr>
          <w:ilvl w:val="0"/>
          <w:numId w:val="40"/>
        </w:numPr>
        <w:spacing w:before="40"/>
      </w:pPr>
      <w:r>
        <w:t>SL Complementar de Gerenciamento de Ativos Móveis para Todos os Outros Países (com ou sem encaminhamento)</w:t>
      </w:r>
    </w:p>
    <w:p w14:paraId="315EDDA5" w14:textId="77777777" w:rsidR="00E2000F" w:rsidRPr="00931AE7" w:rsidRDefault="00E2000F" w:rsidP="00E2000F">
      <w:pPr>
        <w:pStyle w:val="ProductList-Body"/>
      </w:pPr>
    </w:p>
    <w:p w14:paraId="1F69C04F" w14:textId="77777777" w:rsidR="00E2000F" w:rsidRPr="00931AE7" w:rsidRDefault="00E2000F" w:rsidP="00E2000F">
      <w:pPr>
        <w:pStyle w:val="ProductList-Body"/>
        <w:keepNext/>
      </w:pPr>
      <w:r>
        <w:rPr>
          <w:b/>
          <w:color w:val="00188F"/>
        </w:rPr>
        <w:t>APIs do Bing Mapas</w:t>
      </w:r>
    </w:p>
    <w:p w14:paraId="37036779" w14:textId="77777777" w:rsidR="00E2000F" w:rsidRPr="00931AE7" w:rsidRDefault="00E2000F" w:rsidP="00E2000F">
      <w:pPr>
        <w:pStyle w:val="ProductList-Body"/>
      </w:pPr>
      <w:r w:rsidRPr="00C519C0">
        <w:t>Um Cliente com uma licença para usar a Plataforma de Gerenciamento de Ativos Móveis do Bing Mapas e APIs do Bing Mapas de acordo com os Termos de Uso das APIs da Plataforma do Microsoft Bing Mapas e Documentação do Bing Mapas, incluindo todos os seus sucessores, localizados nos sites</w:t>
      </w:r>
      <w:r>
        <w:t xml:space="preserve"> </w:t>
      </w:r>
      <w:hyperlink r:id="rId36" w:history="1">
        <w:r>
          <w:rPr>
            <w:rStyle w:val="Hyperlink"/>
          </w:rPr>
          <w:t>https://aka.ms/bingmapsplatformapistou</w:t>
        </w:r>
      </w:hyperlink>
      <w:r>
        <w:t xml:space="preserve"> e </w:t>
      </w:r>
      <w:r w:rsidR="00064649">
        <w:fldChar w:fldCharType="begin"/>
      </w:r>
      <w:r w:rsidR="00064649">
        <w:instrText xml:space="preserve"> HYPERLINK "https://aka.ms/bingmapsplatformsdks/" </w:instrText>
      </w:r>
      <w:r w:rsidR="00064649">
        <w:fldChar w:fldCharType="separate"/>
      </w:r>
      <w:r>
        <w:rPr>
          <w:rStyle w:val="Hyperlink"/>
        </w:rPr>
        <w:t>https://aka.ms/bingmapsplatformsdks/</w:t>
      </w:r>
      <w:r w:rsidR="00064649">
        <w:rPr>
          <w:rStyle w:val="Hyperlink"/>
        </w:rPr>
        <w:fldChar w:fldCharType="end"/>
      </w:r>
      <w:r>
        <w:t>.</w:t>
      </w:r>
    </w:p>
    <w:p w14:paraId="18A55F75" w14:textId="77777777" w:rsidR="00E2000F" w:rsidRPr="00931AE7" w:rsidRDefault="00E2000F" w:rsidP="00E2000F">
      <w:pPr>
        <w:pStyle w:val="ProductList-Body"/>
      </w:pPr>
    </w:p>
    <w:p w14:paraId="1B4BBE75" w14:textId="77777777" w:rsidR="00E2000F" w:rsidRPr="00931AE7" w:rsidRDefault="00E2000F" w:rsidP="00E2000F">
      <w:pPr>
        <w:pStyle w:val="ProductList-Body"/>
        <w:keepNext/>
      </w:pPr>
      <w:r>
        <w:rPr>
          <w:b/>
          <w:color w:val="00188F"/>
        </w:rPr>
        <w:t>Privacidade do Bing Mapas</w:t>
      </w:r>
    </w:p>
    <w:p w14:paraId="43D655C3" w14:textId="77777777" w:rsidR="00E2000F" w:rsidRPr="00931AE7" w:rsidRDefault="00E2000F" w:rsidP="00E2000F">
      <w:pPr>
        <w:pStyle w:val="ProductList-Body"/>
      </w:pPr>
      <w:r>
        <w:t xml:space="preserve">A Política de Privacidade da Microsoft (localizada em: </w:t>
      </w:r>
      <w:r w:rsidR="00064649">
        <w:fldChar w:fldCharType="begin"/>
      </w:r>
      <w:r w:rsidR="00064649">
        <w:instrText xml:space="preserve"> HYPERLINK "https://go.microsoft.com/fwlink/?LinkId=521839" </w:instrText>
      </w:r>
      <w:r w:rsidR="00064649">
        <w:fldChar w:fldCharType="separate"/>
      </w:r>
      <w:r>
        <w:rPr>
          <w:rStyle w:val="Hyperlink"/>
        </w:rPr>
        <w:t>https://go.microsoft.com/fwlink/?LinkId=521839</w:t>
      </w:r>
      <w:r w:rsidR="00064649">
        <w:rPr>
          <w:rStyle w:val="Hyperlink"/>
        </w:rPr>
        <w:fldChar w:fldCharType="end"/>
      </w:r>
      <w:r>
        <w:rPr>
          <w:rStyle w:val="Hyperlink"/>
        </w:rPr>
        <w:t>)</w:t>
      </w:r>
      <w:r>
        <w:t xml:space="preserve"> e os termos de privacidade nos Termos de Uso da API da Plataforma do Microsoft Bing Mapas se aplicam ao uso que o Cliente faz da Plataforma de Gerenciamento de Ativos Móveis do Bing Mapas.</w:t>
      </w:r>
    </w:p>
    <w:p w14:paraId="10A4E9B7" w14:textId="77777777" w:rsidR="00E2000F" w:rsidRPr="00931AE7" w:rsidRDefault="00064649" w:rsidP="00E2000F">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r>
        <w:fldChar w:fldCharType="begin"/>
      </w:r>
      <w:r>
        <w:instrText xml:space="preserve"> HYPERLINK \l "GeneralTerms" \o "Termos Gerais" </w:instrText>
      </w:r>
      <w:r>
        <w:fldChar w:fldCharType="separate"/>
      </w:r>
      <w:r w:rsidR="00E2000F">
        <w:rPr>
          <w:rStyle w:val="Hyperlink"/>
          <w:sz w:val="16"/>
          <w:szCs w:val="16"/>
        </w:rPr>
        <w:t>Termos Gerais</w:t>
      </w:r>
      <w:r>
        <w:rPr>
          <w:rStyle w:val="Hyperlink"/>
          <w:sz w:val="16"/>
          <w:szCs w:val="16"/>
        </w:rPr>
        <w:fldChar w:fldCharType="end"/>
      </w:r>
    </w:p>
    <w:p w14:paraId="21A6DD16" w14:textId="77777777" w:rsidR="00E2000F" w:rsidRPr="00E2000F" w:rsidRDefault="00E2000F" w:rsidP="00E2000F">
      <w:pPr>
        <w:pStyle w:val="ProductList-Offering2Heading"/>
        <w:outlineLvl w:val="2"/>
        <w:rPr>
          <w:lang w:val="pt-BR"/>
        </w:rPr>
      </w:pPr>
      <w:r w:rsidRPr="00E2000F">
        <w:rPr>
          <w:lang w:val="pt-BR"/>
        </w:rPr>
        <w:tab/>
      </w:r>
      <w:bookmarkStart w:id="223" w:name="BingMapsTransactionsandUsers"/>
      <w:bookmarkStart w:id="224" w:name="_Toc3111584"/>
      <w:bookmarkStart w:id="225" w:name="_Toc17730873"/>
      <w:r w:rsidRPr="00E2000F">
        <w:rPr>
          <w:lang w:val="pt-BR"/>
        </w:rPr>
        <w:t>Transações e Usuários do Bing Mapas</w:t>
      </w:r>
      <w:bookmarkEnd w:id="223"/>
      <w:bookmarkEnd w:id="224"/>
      <w:bookmarkEnd w:id="225"/>
    </w:p>
    <w:p w14:paraId="197C5309" w14:textId="77777777" w:rsidR="00E2000F" w:rsidRPr="00A8327A" w:rsidRDefault="00E2000F" w:rsidP="00E2000F">
      <w:pPr>
        <w:pStyle w:val="ProductList-Body"/>
        <w:rPr>
          <w:rFonts w:asciiTheme="majorHAnsi" w:hAnsiTheme="majorHAnsi"/>
          <w:sz w:val="16"/>
          <w:szCs w:val="16"/>
        </w:rPr>
        <w:sectPr w:rsidR="00E2000F" w:rsidRPr="00A8327A" w:rsidSect="003B4487">
          <w:footerReference w:type="default" r:id="rId37"/>
          <w:footerReference w:type="first" r:id="rId38"/>
          <w:type w:val="continuous"/>
          <w:pgSz w:w="12240" w:h="15840"/>
          <w:pgMar w:top="1440" w:right="720" w:bottom="1440" w:left="720" w:header="720" w:footer="720" w:gutter="0"/>
          <w:cols w:space="720"/>
          <w:titlePg/>
          <w:docGrid w:linePitch="360"/>
        </w:sectPr>
      </w:pPr>
    </w:p>
    <w:p w14:paraId="518A4308" w14:textId="77777777" w:rsidR="00E2000F" w:rsidRPr="00931AE7" w:rsidRDefault="00E2000F" w:rsidP="00E2000F">
      <w:pPr>
        <w:pStyle w:val="ProductList-Body"/>
      </w:pPr>
      <w:r>
        <w:rPr>
          <w:rFonts w:asciiTheme="majorHAnsi" w:hAnsiTheme="majorHAnsi"/>
          <w:sz w:val="16"/>
          <w:szCs w:val="16"/>
        </w:rPr>
        <w:t>Transações do Bing Mapas</w:t>
      </w:r>
    </w:p>
    <w:p w14:paraId="403A5DAD" w14:textId="77777777" w:rsidR="00E2000F" w:rsidRPr="00931AE7" w:rsidRDefault="00E2000F" w:rsidP="00E2000F">
      <w:pPr>
        <w:pStyle w:val="ProductList-Body"/>
      </w:pPr>
      <w:r>
        <w:rPr>
          <w:rFonts w:asciiTheme="majorHAnsi" w:hAnsiTheme="majorHAnsi"/>
          <w:sz w:val="16"/>
          <w:szCs w:val="16"/>
        </w:rPr>
        <w:t>Usuário Conhecido do Bing Mapas</w:t>
      </w:r>
    </w:p>
    <w:p w14:paraId="1A289289" w14:textId="77777777" w:rsidR="00E2000F" w:rsidRPr="00931AE7" w:rsidRDefault="00E2000F" w:rsidP="00E2000F">
      <w:pPr>
        <w:pStyle w:val="ProductList-Body"/>
      </w:pPr>
      <w:r>
        <w:rPr>
          <w:rFonts w:asciiTheme="majorHAnsi" w:hAnsiTheme="majorHAnsi"/>
          <w:sz w:val="16"/>
          <w:szCs w:val="16"/>
        </w:rPr>
        <w:t>Usuário Conhecido do Bing Mapas Light</w:t>
      </w:r>
    </w:p>
    <w:p w14:paraId="218A5FB2" w14:textId="77777777" w:rsidR="00E2000F" w:rsidRDefault="00E2000F" w:rsidP="00E2000F">
      <w:pPr>
        <w:pStyle w:val="ProductList-Body"/>
        <w:rPr>
          <w:rFonts w:asciiTheme="majorHAnsi" w:hAnsiTheme="majorHAnsi"/>
          <w:sz w:val="16"/>
          <w:szCs w:val="16"/>
        </w:rPr>
        <w:sectPr w:rsidR="00E2000F" w:rsidSect="003B4487">
          <w:footerReference w:type="default" r:id="rId39"/>
          <w:footerReference w:type="first" r:id="rId40"/>
          <w:type w:val="continuous"/>
          <w:pgSz w:w="12240" w:h="15840"/>
          <w:pgMar w:top="1440" w:right="720" w:bottom="1440" w:left="720" w:header="720" w:footer="720" w:gutter="0"/>
          <w:cols w:num="2" w:space="720"/>
          <w:titlePg/>
          <w:docGrid w:linePitch="360"/>
        </w:sectPr>
      </w:pPr>
    </w:p>
    <w:p w14:paraId="548605E8" w14:textId="77777777" w:rsidR="00E2000F" w:rsidRPr="00E2000F" w:rsidRDefault="00E2000F" w:rsidP="00E2000F">
      <w:pPr>
        <w:pStyle w:val="ProductList-Body"/>
        <w:pBdr>
          <w:top w:val="single" w:sz="4" w:space="1" w:color="BFBFBF" w:themeColor="background1" w:themeShade="BF"/>
        </w:pBdr>
        <w:rPr>
          <w:b/>
          <w:color w:val="000000" w:themeColor="text1"/>
          <w:sz w:val="8"/>
          <w:lang w:eastAsia="en-US" w:bidi="ar-SA"/>
        </w:rPr>
      </w:pPr>
    </w:p>
    <w:p w14:paraId="349D71BE" w14:textId="77777777" w:rsidR="00E2000F" w:rsidRPr="00931AE7" w:rsidRDefault="00E2000F" w:rsidP="00E2000F">
      <w:pPr>
        <w:pStyle w:val="ProductList-Body"/>
        <w:keepNext/>
      </w:pPr>
      <w:r>
        <w:rPr>
          <w:b/>
          <w:color w:val="00188F"/>
        </w:rPr>
        <w:lastRenderedPageBreak/>
        <w:t>Usuários Autenticados</w:t>
      </w:r>
    </w:p>
    <w:p w14:paraId="17216569" w14:textId="77777777" w:rsidR="00E2000F" w:rsidRPr="00931AE7" w:rsidRDefault="00E2000F" w:rsidP="00E2000F">
      <w:pPr>
        <w:pStyle w:val="ProductList-Body"/>
      </w:pPr>
      <w:r>
        <w:t>Os Usuários que são autenticados pelos programas do Cliente que acessam o serviço por meio das APIs do Bing Mapas devem ter uma SL.</w:t>
      </w:r>
    </w:p>
    <w:p w14:paraId="773C2962" w14:textId="77777777" w:rsidR="00E2000F" w:rsidRPr="00931AE7" w:rsidRDefault="00E2000F" w:rsidP="00E2000F">
      <w:pPr>
        <w:pStyle w:val="ProductList-Body"/>
      </w:pPr>
    </w:p>
    <w:p w14:paraId="5A0C964D" w14:textId="77777777" w:rsidR="00E2000F" w:rsidRPr="00931AE7" w:rsidRDefault="00E2000F" w:rsidP="00E2000F">
      <w:pPr>
        <w:pStyle w:val="ProductList-Body"/>
        <w:keepNext/>
      </w:pPr>
      <w:r>
        <w:rPr>
          <w:b/>
          <w:color w:val="00188F"/>
        </w:rPr>
        <w:t>APIs do Bing Mapas</w:t>
      </w:r>
    </w:p>
    <w:p w14:paraId="2FEEF1FF" w14:textId="77777777" w:rsidR="00E2000F" w:rsidRPr="00931AE7" w:rsidRDefault="00E2000F" w:rsidP="00E2000F">
      <w:pPr>
        <w:pStyle w:val="ProductList-Body"/>
      </w:pPr>
      <w:r>
        <w:t xml:space="preserve">Um Cliente com uma licença para usar as Transações e Usuários do Bing Mapas podem usar as APIs do Bing Mapas de acordo com os Termos de Uso das APIs da Plataforma do Microsoft Bing Mapas e Documentação do Bing Mapas, incluindo todos os seus sucessores, localizados nos sites </w:t>
      </w:r>
      <w:r w:rsidR="00064649">
        <w:fldChar w:fldCharType="begin"/>
      </w:r>
      <w:r w:rsidR="00064649">
        <w:instrText xml:space="preserve"> HYPERLINK "https://aka.ms/bingmapsplatformapistou" </w:instrText>
      </w:r>
      <w:r w:rsidR="00064649">
        <w:fldChar w:fldCharType="separate"/>
      </w:r>
      <w:r>
        <w:rPr>
          <w:rStyle w:val="Hyperlink"/>
        </w:rPr>
        <w:t>https://aka.ms/bingmapsplatformapistou</w:t>
      </w:r>
      <w:r w:rsidR="00064649">
        <w:rPr>
          <w:rStyle w:val="Hyperlink"/>
        </w:rPr>
        <w:fldChar w:fldCharType="end"/>
      </w:r>
      <w:r>
        <w:t xml:space="preserve"> e </w:t>
      </w:r>
      <w:r w:rsidR="00064649">
        <w:fldChar w:fldCharType="begin"/>
      </w:r>
      <w:r w:rsidR="00064649">
        <w:instrText xml:space="preserve"> HYPERLINK "https://aka.ms/bingmapsplatformsdks/" </w:instrText>
      </w:r>
      <w:r w:rsidR="00064649">
        <w:fldChar w:fldCharType="separate"/>
      </w:r>
      <w:r>
        <w:rPr>
          <w:rStyle w:val="Hyperlink"/>
        </w:rPr>
        <w:t>https://aka.ms/bingmapsplatformsdks/</w:t>
      </w:r>
      <w:r w:rsidR="00064649">
        <w:rPr>
          <w:rStyle w:val="Hyperlink"/>
        </w:rPr>
        <w:fldChar w:fldCharType="end"/>
      </w:r>
      <w:r>
        <w:t>.</w:t>
      </w:r>
    </w:p>
    <w:p w14:paraId="7CC69E4C" w14:textId="77777777" w:rsidR="00E2000F" w:rsidRPr="00931AE7" w:rsidRDefault="00E2000F" w:rsidP="00E2000F">
      <w:pPr>
        <w:pStyle w:val="ProductList-Body"/>
      </w:pPr>
    </w:p>
    <w:p w14:paraId="6AB3C191" w14:textId="77777777" w:rsidR="00E2000F" w:rsidRPr="00931AE7" w:rsidRDefault="00E2000F" w:rsidP="00E2000F">
      <w:pPr>
        <w:pStyle w:val="ProductList-Body"/>
        <w:keepNext/>
      </w:pPr>
      <w:r>
        <w:rPr>
          <w:b/>
          <w:color w:val="00188F"/>
        </w:rPr>
        <w:t>Privacidade do Bing Mapas</w:t>
      </w:r>
    </w:p>
    <w:p w14:paraId="0D15D08A" w14:textId="77777777" w:rsidR="00E2000F" w:rsidRPr="00931AE7" w:rsidRDefault="00E2000F" w:rsidP="00E2000F">
      <w:pPr>
        <w:pStyle w:val="ProductList-Body"/>
      </w:pPr>
      <w:r>
        <w:t xml:space="preserve">A Declaração de Privacidade da Microsoft (localizada em </w:t>
      </w:r>
      <w:r w:rsidR="00064649">
        <w:fldChar w:fldCharType="begin"/>
      </w:r>
      <w:r w:rsidR="00064649">
        <w:instrText xml:space="preserve"> HYPERLINK "https://go.microsoft.com/fwlink/?LinkId=521839" </w:instrText>
      </w:r>
      <w:r w:rsidR="00064649">
        <w:fldChar w:fldCharType="separate"/>
      </w:r>
      <w:r>
        <w:rPr>
          <w:rStyle w:val="Hyperlink"/>
        </w:rPr>
        <w:t>https://go.microsoft.com/fwlink/?LinkId=521839</w:t>
      </w:r>
      <w:r w:rsidR="00064649">
        <w:rPr>
          <w:rStyle w:val="Hyperlink"/>
        </w:rPr>
        <w:fldChar w:fldCharType="end"/>
      </w:r>
      <w:r>
        <w:rPr>
          <w:rStyle w:val="Hyperlink"/>
        </w:rPr>
        <w:t>)</w:t>
      </w:r>
      <w:r>
        <w:t xml:space="preserve"> e os termos de privacidade nos Termos de Uso da API da Plataforma do Microsoft Bing Mapas se aplicam ao uso que o Cliente faz do Bing Mapas.</w:t>
      </w:r>
    </w:p>
    <w:p w14:paraId="18EDF116" w14:textId="77777777" w:rsidR="00E2000F" w:rsidRPr="00931AE7" w:rsidRDefault="00064649" w:rsidP="00E2000F">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r>
        <w:fldChar w:fldCharType="begin"/>
      </w:r>
      <w:r>
        <w:instrText xml:space="preserve"> HYPERLINK \l "GeneralTerms" \o "Termos Gerais" </w:instrText>
      </w:r>
      <w:r>
        <w:fldChar w:fldCharType="separate"/>
      </w:r>
      <w:r w:rsidR="00E2000F">
        <w:rPr>
          <w:rStyle w:val="Hyperlink"/>
          <w:sz w:val="16"/>
          <w:szCs w:val="16"/>
        </w:rPr>
        <w:t>Termos Gerais</w:t>
      </w:r>
      <w:r>
        <w:rPr>
          <w:rStyle w:val="Hyperlink"/>
          <w:sz w:val="16"/>
          <w:szCs w:val="16"/>
        </w:rPr>
        <w:fldChar w:fldCharType="end"/>
      </w:r>
    </w:p>
    <w:p w14:paraId="11458212" w14:textId="77777777" w:rsidR="00447F59" w:rsidRPr="000F395E" w:rsidRDefault="00447F59" w:rsidP="00447F59">
      <w:pPr>
        <w:pStyle w:val="ProductList-Offering2Heading"/>
        <w:keepNext/>
        <w:outlineLvl w:val="2"/>
      </w:pPr>
      <w:bookmarkStart w:id="226" w:name="MicrosoftPowerPlatform"/>
      <w:r>
        <w:tab/>
      </w:r>
      <w:bookmarkStart w:id="227" w:name="_Toc8395051"/>
      <w:bookmarkStart w:id="228" w:name="_Toc6563839"/>
      <w:bookmarkStart w:id="229" w:name="_Toc17730874"/>
      <w:bookmarkStart w:id="230" w:name="BusinessApplicationPlatform"/>
      <w:proofErr w:type="spellStart"/>
      <w:r>
        <w:t>Plataforma</w:t>
      </w:r>
      <w:proofErr w:type="spellEnd"/>
      <w:r>
        <w:t xml:space="preserve"> Microsoft Power</w:t>
      </w:r>
      <w:bookmarkEnd w:id="227"/>
      <w:bookmarkEnd w:id="228"/>
      <w:bookmarkEnd w:id="229"/>
    </w:p>
    <w:bookmarkEnd w:id="230"/>
    <w:p w14:paraId="329BB6DE" w14:textId="77777777" w:rsidR="00447F59" w:rsidRPr="00A8327A" w:rsidRDefault="00447F59" w:rsidP="00447F59">
      <w:pPr>
        <w:pStyle w:val="ProductList-Body"/>
        <w:keepNext/>
        <w:rPr>
          <w:rFonts w:asciiTheme="majorHAnsi" w:hAnsiTheme="majorHAnsi"/>
          <w:sz w:val="16"/>
          <w:szCs w:val="16"/>
        </w:rPr>
        <w:sectPr w:rsidR="00447F59" w:rsidRPr="00A8327A" w:rsidSect="003B4487">
          <w:footerReference w:type="first" r:id="rId41"/>
          <w:type w:val="continuous"/>
          <w:pgSz w:w="12240" w:h="15840"/>
          <w:pgMar w:top="1440" w:right="720" w:bottom="1440" w:left="720" w:header="720" w:footer="720" w:gutter="0"/>
          <w:cols w:space="720"/>
          <w:titlePg/>
          <w:docGrid w:linePitch="360"/>
        </w:sectPr>
      </w:pPr>
    </w:p>
    <w:bookmarkEnd w:id="226"/>
    <w:p w14:paraId="4EE450A6"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Flow</w:t>
      </w:r>
    </w:p>
    <w:p w14:paraId="27F6D89B"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PowerApps</w:t>
      </w:r>
    </w:p>
    <w:p w14:paraId="43E08627"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 BI Pro</w:t>
      </w:r>
    </w:p>
    <w:p w14:paraId="40F38D75" w14:textId="3732D19F" w:rsidR="008F3606" w:rsidRPr="00B65F6B" w:rsidRDefault="008F3606" w:rsidP="008F3606">
      <w:pPr>
        <w:pStyle w:val="ProductList-Body"/>
        <w:rPr>
          <w:rFonts w:asciiTheme="majorHAnsi" w:hAnsiTheme="majorHAnsi"/>
          <w:sz w:val="16"/>
          <w:szCs w:val="16"/>
        </w:rPr>
        <w:sectPr w:rsidR="008F3606" w:rsidRPr="00B65F6B" w:rsidSect="00C47C81">
          <w:footerReference w:type="default" r:id="rId42"/>
          <w:footerReference w:type="first" r:id="rId43"/>
          <w:type w:val="continuous"/>
          <w:pgSz w:w="12240" w:h="15840"/>
          <w:pgMar w:top="1440" w:right="720" w:bottom="1440" w:left="720" w:header="720" w:footer="720" w:gutter="0"/>
          <w:cols w:num="2" w:space="720"/>
          <w:titlePg/>
          <w:docGrid w:linePitch="360"/>
        </w:sectPr>
      </w:pPr>
      <w:r w:rsidRPr="00B65F6B">
        <w:rPr>
          <w:rFonts w:asciiTheme="majorHAnsi" w:hAnsiTheme="majorHAnsi"/>
          <w:sz w:val="16"/>
          <w:szCs w:val="16"/>
        </w:rPr>
        <w:t>Microsoft Power BI Premium</w:t>
      </w:r>
    </w:p>
    <w:p w14:paraId="5A86981F" w14:textId="77777777" w:rsidR="008F3606" w:rsidRPr="00B65F6B"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7886B633" w14:textId="77777777" w:rsidR="008F3606" w:rsidRPr="004E78BB" w:rsidRDefault="008F3606" w:rsidP="008F3606">
      <w:pPr>
        <w:pStyle w:val="ProductList-Body"/>
        <w:keepNext/>
        <w:tabs>
          <w:tab w:val="clear" w:pos="158"/>
          <w:tab w:val="left" w:pos="360"/>
        </w:tabs>
      </w:pPr>
      <w:r>
        <w:rPr>
          <w:b/>
          <w:color w:val="00188F"/>
        </w:rPr>
        <w:t>Notificações</w:t>
      </w:r>
    </w:p>
    <w:p w14:paraId="571BA8DF" w14:textId="3F96986E" w:rsidR="006B11FD" w:rsidRPr="00E52A5C" w:rsidRDefault="006B11FD" w:rsidP="006B11FD">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r w:rsidR="00064649">
        <w:fldChar w:fldCharType="begin"/>
      </w:r>
      <w:r w:rsidR="00064649">
        <w:instrText xml:space="preserve"> HYPERLINK \l "Attachment1" \o "Anexo 1" </w:instrText>
      </w:r>
      <w:r w:rsidR="00064649">
        <w:fldChar w:fldCharType="separate"/>
      </w:r>
      <w:r>
        <w:rPr>
          <w:rStyle w:val="Hyperlink"/>
        </w:rPr>
        <w:t>Anexo 1</w:t>
      </w:r>
      <w:r w:rsidR="00064649">
        <w:rPr>
          <w:rStyle w:val="Hyperlink"/>
        </w:rPr>
        <w:fldChar w:fldCharType="end"/>
      </w:r>
      <w:r>
        <w:t xml:space="preserve"> são aplicáveis.</w:t>
      </w:r>
    </w:p>
    <w:p w14:paraId="5FE18BC0" w14:textId="77777777" w:rsidR="008F3606" w:rsidRPr="004E78BB" w:rsidRDefault="008F3606" w:rsidP="008F3606">
      <w:pPr>
        <w:pStyle w:val="ProductList-Body"/>
      </w:pPr>
    </w:p>
    <w:p w14:paraId="6ABB1C6A" w14:textId="77777777" w:rsidR="008F3606" w:rsidRPr="004E78BB" w:rsidRDefault="008F3606" w:rsidP="00B87331">
      <w:pPr>
        <w:pStyle w:val="ProductList-Body"/>
        <w:keepNext/>
        <w:tabs>
          <w:tab w:val="clear" w:pos="158"/>
          <w:tab w:val="left" w:pos="360"/>
        </w:tabs>
      </w:pPr>
      <w:r>
        <w:rPr>
          <w:b/>
          <w:color w:val="00188F"/>
          <w:szCs w:val="18"/>
        </w:rPr>
        <w:t>Microsoft Power BI</w:t>
      </w:r>
    </w:p>
    <w:p w14:paraId="273DFC48" w14:textId="77777777" w:rsidR="008F3606" w:rsidRPr="004E78BB" w:rsidRDefault="008F3606" w:rsidP="00B87331">
      <w:pPr>
        <w:pStyle w:val="ProductList-Body"/>
        <w:keepNext/>
        <w:ind w:left="180"/>
      </w:pPr>
      <w:r>
        <w:rPr>
          <w:b/>
          <w:color w:val="0072C6"/>
          <w:szCs w:val="18"/>
        </w:rPr>
        <w:t>Definições</w:t>
      </w:r>
    </w:p>
    <w:p w14:paraId="10040D9B" w14:textId="77777777" w:rsidR="008F3606" w:rsidRPr="004E78BB" w:rsidRDefault="008F3606" w:rsidP="008F3606">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8F3606">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8F3606">
      <w:pPr>
        <w:pStyle w:val="ProductList-Body"/>
        <w:ind w:left="180"/>
      </w:pPr>
    </w:p>
    <w:p w14:paraId="051A9684" w14:textId="77777777" w:rsidR="008F3606" w:rsidRPr="004E78BB" w:rsidRDefault="008F3606" w:rsidP="007A73FA">
      <w:pPr>
        <w:pStyle w:val="ProductList-Body"/>
        <w:keepNext/>
        <w:ind w:left="187"/>
      </w:pPr>
      <w:r>
        <w:rPr>
          <w:b/>
          <w:color w:val="0072C6"/>
          <w:szCs w:val="18"/>
        </w:rPr>
        <w:t>Exceção de Hospedagem dos Recursos Incorporados</w:t>
      </w:r>
    </w:p>
    <w:p w14:paraId="680CF083" w14:textId="17269EC4" w:rsidR="008F3606" w:rsidRPr="004E78BB" w:rsidRDefault="008F3606" w:rsidP="008F3606">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r w:rsidR="00B87331">
        <w:rPr>
          <w:szCs w:val="18"/>
        </w:rPr>
        <w:t xml:space="preserve"> Os Clientes não podem usar essa exceção de hospedagem para fornecer acesso ao conteúdo armazenado na capacidade apenas do back-end.</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8F3606">
      <w:pPr>
        <w:pStyle w:val="ProductList-Body"/>
        <w:numPr>
          <w:ilvl w:val="0"/>
          <w:numId w:val="42"/>
        </w:numPr>
        <w:ind w:left="810" w:hanging="270"/>
      </w:pPr>
      <w:r>
        <w:rPr>
          <w:szCs w:val="18"/>
        </w:rPr>
        <w:t>revender nem redistribuir os serviços Microsoft Power BI ou</w:t>
      </w:r>
    </w:p>
    <w:p w14:paraId="07C68DFA" w14:textId="77777777" w:rsidR="008F3606" w:rsidRPr="004E78BB" w:rsidRDefault="008F3606" w:rsidP="008F3606">
      <w:pPr>
        <w:pStyle w:val="ProductList-Body"/>
        <w:numPr>
          <w:ilvl w:val="0"/>
          <w:numId w:val="42"/>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478E72C7"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r w:rsidR="00B87331">
        <w:rPr>
          <w:szCs w:val="18"/>
        </w:rPr>
        <w:t xml:space="preserve"> No entanto, se o Cliente optar por usar a capacidade apenas do back-end do Power BI Premium, será exigida uma SL de Usuário do Power BI Pro para visualizar conteúdo compartilhado a partir daquela capacidade.</w:t>
      </w:r>
    </w:p>
    <w:p w14:paraId="23763E5E" w14:textId="1C2546F2" w:rsidR="00D0659B" w:rsidRDefault="00D0659B" w:rsidP="008F3606">
      <w:pPr>
        <w:pStyle w:val="ProductList-Body"/>
        <w:ind w:left="180"/>
        <w:rPr>
          <w:szCs w:val="18"/>
        </w:rPr>
      </w:pPr>
    </w:p>
    <w:p w14:paraId="66FDBC42" w14:textId="77777777" w:rsidR="00D0659B" w:rsidRPr="0008458E" w:rsidRDefault="00D0659B" w:rsidP="00317350">
      <w:pPr>
        <w:pStyle w:val="ProductList-Body"/>
        <w:keepNext/>
        <w:ind w:left="187"/>
      </w:pPr>
      <w:r>
        <w:rPr>
          <w:b/>
          <w:color w:val="0072C6"/>
          <w:szCs w:val="18"/>
        </w:rPr>
        <w:t>Publicação na Web</w:t>
      </w:r>
    </w:p>
    <w:p w14:paraId="2F2C2038" w14:textId="1222E673" w:rsidR="00D0659B" w:rsidRDefault="00D0659B" w:rsidP="00D0659B">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FEF7396" w14:textId="003228F9" w:rsidR="00F26338" w:rsidRDefault="00F26338" w:rsidP="00D0659B">
      <w:pPr>
        <w:pStyle w:val="ProductList-Body"/>
        <w:ind w:left="180"/>
      </w:pPr>
    </w:p>
    <w:p w14:paraId="6ED40BB6" w14:textId="77777777" w:rsidR="00F26338" w:rsidRPr="00E35975" w:rsidRDefault="00F26338" w:rsidP="00F26338">
      <w:pPr>
        <w:pStyle w:val="ProductList-Body"/>
        <w:keepNext/>
        <w:tabs>
          <w:tab w:val="clear" w:pos="158"/>
          <w:tab w:val="left" w:pos="360"/>
        </w:tabs>
        <w:rPr>
          <w:b/>
          <w:color w:val="00188F"/>
          <w:szCs w:val="18"/>
        </w:rPr>
      </w:pPr>
      <w:r>
        <w:rPr>
          <w:b/>
          <w:color w:val="00188F"/>
          <w:szCs w:val="18"/>
        </w:rPr>
        <w:t>Microsoft PowerApps</w:t>
      </w:r>
    </w:p>
    <w:p w14:paraId="57D23F8D" w14:textId="77777777" w:rsidR="00F26338" w:rsidRDefault="00F26338" w:rsidP="00F26338">
      <w:pPr>
        <w:pStyle w:val="ProductList-Body"/>
        <w:ind w:left="180"/>
        <w:rPr>
          <w:b/>
          <w:color w:val="0072C6"/>
          <w:szCs w:val="18"/>
        </w:rPr>
      </w:pPr>
      <w:r>
        <w:rPr>
          <w:b/>
          <w:color w:val="0072C6"/>
          <w:szCs w:val="18"/>
        </w:rPr>
        <w:t>Entidades Restritas</w:t>
      </w:r>
    </w:p>
    <w:p w14:paraId="37DCD692" w14:textId="1731C502" w:rsidR="00F26338" w:rsidRDefault="00F26338" w:rsidP="00F26338">
      <w:pPr>
        <w:pStyle w:val="ProductList-Body"/>
        <w:ind w:left="158"/>
      </w:pPr>
      <w:r>
        <w:t xml:space="preserve">O Cliente não pode criar, modificar nem excluir quaisquer dados de entidades do tipo designado como “restrito” na documentação do produto em </w:t>
      </w:r>
      <w:r w:rsidR="00064649">
        <w:fldChar w:fldCharType="begin"/>
      </w:r>
      <w:r w:rsidR="00064649">
        <w:instrText xml:space="preserve"> HYPERLINK "https://go.microsoft.com/fwlink/?linkid=868812" </w:instrText>
      </w:r>
      <w:r w:rsidR="00064649">
        <w:fldChar w:fldCharType="separate"/>
      </w:r>
      <w:r>
        <w:rPr>
          <w:rStyle w:val="Hyperlink"/>
        </w:rPr>
        <w:t>https://go.microsoft.com/fwlink/?linkid=868812</w:t>
      </w:r>
      <w:r w:rsidR="00064649">
        <w:rPr>
          <w:rStyle w:val="Hyperlink"/>
        </w:rPr>
        <w:fldChar w:fldCharType="end"/>
      </w:r>
      <w:r>
        <w:t>. O cliente possui acesso somente leitura a essas entidades restritas.</w:t>
      </w:r>
    </w:p>
    <w:p w14:paraId="6B5FA6B1" w14:textId="3B6319EC" w:rsidR="004269AF" w:rsidRDefault="004269AF" w:rsidP="00F26338">
      <w:pPr>
        <w:pStyle w:val="ProductList-Body"/>
        <w:ind w:left="158"/>
      </w:pPr>
    </w:p>
    <w:p w14:paraId="7AD98A98" w14:textId="77777777" w:rsidR="004269AF" w:rsidRPr="000F48E2" w:rsidRDefault="004269AF" w:rsidP="004269AF">
      <w:pPr>
        <w:pStyle w:val="ProductList-Body"/>
        <w:keepNext/>
        <w:ind w:left="180"/>
        <w:rPr>
          <w:b/>
          <w:color w:val="0072C6"/>
          <w:szCs w:val="18"/>
        </w:rPr>
      </w:pPr>
      <w:r>
        <w:rPr>
          <w:b/>
          <w:color w:val="0072C6"/>
          <w:szCs w:val="18"/>
        </w:rPr>
        <w:t>Usuários Externos Não Autenticados</w:t>
      </w:r>
    </w:p>
    <w:p w14:paraId="63E656B0" w14:textId="4FC8B50B" w:rsidR="004269AF" w:rsidRPr="005A5C60" w:rsidRDefault="004269AF" w:rsidP="004269AF">
      <w:pPr>
        <w:pStyle w:val="ProductList-Body"/>
        <w:keepNext/>
        <w:ind w:left="158"/>
      </w:pPr>
      <w:r>
        <w:t>Usuários Externos não autenticados pelo PowerApps não precisam de uma SL de Usuário para acessar os Portais do Power.</w:t>
      </w:r>
    </w:p>
    <w:bookmarkStart w:id="231" w:name="Intune"/>
    <w:bookmarkEnd w:id="216"/>
    <w:p w14:paraId="5FEC954B"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2385E159" w14:textId="77777777" w:rsidR="00FD094B" w:rsidRPr="00FD094B" w:rsidRDefault="00FD094B" w:rsidP="00FD094B">
      <w:pPr>
        <w:pStyle w:val="ProductList-Offering2Heading"/>
        <w:outlineLvl w:val="2"/>
        <w:rPr>
          <w:lang w:val="pt-BR"/>
        </w:rPr>
      </w:pPr>
      <w:r w:rsidRPr="006326D7">
        <w:rPr>
          <w:lang w:val="pt-BR"/>
        </w:rPr>
        <w:tab/>
      </w:r>
      <w:bookmarkStart w:id="232" w:name="_Toc531082929"/>
      <w:bookmarkStart w:id="233" w:name="_Toc17730875"/>
      <w:r w:rsidRPr="00FD094B">
        <w:rPr>
          <w:lang w:val="pt-BR"/>
        </w:rPr>
        <w:t>GitHub Enterprise</w:t>
      </w:r>
      <w:bookmarkEnd w:id="232"/>
      <w:bookmarkEnd w:id="233"/>
    </w:p>
    <w:p w14:paraId="6F4E2879" w14:textId="77777777" w:rsidR="0086554D" w:rsidRPr="00E41B89" w:rsidRDefault="0086554D" w:rsidP="0086554D">
      <w:pPr>
        <w:pStyle w:val="ProductList-Body"/>
        <w:rPr>
          <w:spacing w:val="-2"/>
        </w:rPr>
      </w:pPr>
      <w:r w:rsidRPr="00E41B89">
        <w:rPr>
          <w:spacing w:val="-2"/>
        </w:rPr>
        <w:t xml:space="preserve">O GitHub Enterprise é fornecido pela GitHub, Inc. Ao usar o GitHub Enterprise, o Cliente concorda em se vincular aos termos do GitHub, disponíveis em </w:t>
      </w:r>
      <w:r w:rsidR="00064649">
        <w:fldChar w:fldCharType="begin"/>
      </w:r>
      <w:r w:rsidR="00064649">
        <w:instrText xml:space="preserve"> HYPERLINK "https://aka.ms/github_terms" </w:instrText>
      </w:r>
      <w:r w:rsidR="00064649">
        <w:fldChar w:fldCharType="separate"/>
      </w:r>
      <w:r w:rsidRPr="00E41B89">
        <w:rPr>
          <w:rStyle w:val="Hyperlink"/>
          <w:spacing w:val="-2"/>
        </w:rPr>
        <w:t>https://aka.ms/github_terms</w:t>
      </w:r>
      <w:r w:rsidR="00064649">
        <w:rPr>
          <w:rStyle w:val="Hyperlink"/>
          <w:spacing w:val="-2"/>
        </w:rPr>
        <w:fldChar w:fldCharType="end"/>
      </w:r>
      <w:r w:rsidRPr="00E41B89">
        <w:rPr>
          <w:spacing w:val="-2"/>
        </w:rPr>
        <w:t xml:space="preserve">. Não obstante qualquer disposição em contrário no contrato de licenciamento por volume do Cliente (incluindo estes Termos de Serviços Online), a Política de Privacidade do GitHub, disponível no site </w:t>
      </w:r>
      <w:r w:rsidR="00064649">
        <w:fldChar w:fldCharType="begin"/>
      </w:r>
      <w:r w:rsidR="00064649">
        <w:instrText xml:space="preserve"> HYPERLINK "https://help.github.com/articles/github-privacy-statement/" </w:instrText>
      </w:r>
      <w:r w:rsidR="00064649">
        <w:fldChar w:fldCharType="separate"/>
      </w:r>
      <w:r w:rsidRPr="00E41B89">
        <w:rPr>
          <w:rStyle w:val="Hyperlink"/>
          <w:spacing w:val="-2"/>
        </w:rPr>
        <w:t>https://help.github.com/articles/github-privacy-statement/</w:t>
      </w:r>
      <w:r w:rsidR="00064649">
        <w:rPr>
          <w:rStyle w:val="Hyperlink"/>
          <w:spacing w:val="-2"/>
        </w:rPr>
        <w:fldChar w:fldCharType="end"/>
      </w:r>
      <w:r w:rsidRPr="00E41B89">
        <w:rPr>
          <w:spacing w:val="-2"/>
        </w:rPr>
        <w:t xml:space="preserve">, e o Adendo de Proteção de Dados do GitHub, localizado no site </w:t>
      </w:r>
      <w:r w:rsidR="00064649">
        <w:fldChar w:fldCharType="begin"/>
      </w:r>
      <w:r w:rsidR="00064649">
        <w:instrText xml:space="preserve"> HYPERLINK "https://aka.ms/github_terms" </w:instrText>
      </w:r>
      <w:r w:rsidR="00064649">
        <w:fldChar w:fldCharType="separate"/>
      </w:r>
      <w:r w:rsidRPr="00E41B89">
        <w:rPr>
          <w:rStyle w:val="Hyperlink"/>
          <w:spacing w:val="-2"/>
        </w:rPr>
        <w:t>https://aka.ms/github_terms</w:t>
      </w:r>
      <w:r w:rsidR="00064649">
        <w:rPr>
          <w:rStyle w:val="Hyperlink"/>
          <w:spacing w:val="-2"/>
        </w:rPr>
        <w:fldChar w:fldCharType="end"/>
      </w:r>
      <w:r w:rsidRPr="00E41B89">
        <w:rPr>
          <w:spacing w:val="-2"/>
        </w:rPr>
        <w:t>, serão aplicados ao uso que o Cliente faz do GitHub Enterprise licenciado separadamente ou como Visual Studio Enterprise ou Professional com GitHub Enterprise.</w:t>
      </w:r>
    </w:p>
    <w:p w14:paraId="12283803" w14:textId="77777777" w:rsidR="00C74745" w:rsidRPr="000772BE" w:rsidRDefault="00064649"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r>
        <w:fldChar w:fldCharType="begin"/>
      </w:r>
      <w:r>
        <w:instrText xml:space="preserve"> HYPERLINK \l "GeneralTerms" \o "Termos Gerais" </w:instrText>
      </w:r>
      <w:r>
        <w:fldChar w:fldCharType="separate"/>
      </w:r>
      <w:r w:rsidR="00C74745">
        <w:rPr>
          <w:rStyle w:val="Hyperlink"/>
          <w:sz w:val="16"/>
          <w:szCs w:val="16"/>
        </w:rPr>
        <w:t>Termos Gerais</w:t>
      </w:r>
      <w:r>
        <w:rPr>
          <w:rStyle w:val="Hyperlink"/>
          <w:sz w:val="16"/>
          <w:szCs w:val="16"/>
        </w:rPr>
        <w:fldChar w:fldCharType="end"/>
      </w:r>
    </w:p>
    <w:p w14:paraId="0E06F3A4" w14:textId="77777777" w:rsidR="00FD094B" w:rsidRPr="00FD094B" w:rsidRDefault="00FD094B" w:rsidP="00FD094B">
      <w:pPr>
        <w:pStyle w:val="ProductList-Offering2Heading"/>
        <w:outlineLvl w:val="2"/>
        <w:rPr>
          <w:lang w:val="pt-BR"/>
        </w:rPr>
      </w:pPr>
      <w:r w:rsidRPr="00FD094B">
        <w:rPr>
          <w:lang w:val="pt-BR"/>
        </w:rPr>
        <w:tab/>
      </w:r>
      <w:bookmarkStart w:id="234" w:name="_Toc531082930"/>
      <w:bookmarkStart w:id="235" w:name="MicrosoftCloudAppSecurity"/>
      <w:bookmarkStart w:id="236" w:name="_Toc531348188"/>
      <w:bookmarkStart w:id="237" w:name="_Toc17730876"/>
      <w:r w:rsidRPr="00FD094B">
        <w:rPr>
          <w:lang w:val="pt-BR"/>
        </w:rPr>
        <w:t>Microsoft Cloud App Security</w:t>
      </w:r>
      <w:bookmarkEnd w:id="234"/>
      <w:bookmarkEnd w:id="235"/>
      <w:bookmarkEnd w:id="236"/>
      <w:bookmarkEnd w:id="237"/>
    </w:p>
    <w:p w14:paraId="3BBD9027" w14:textId="77777777" w:rsidR="00FD094B" w:rsidRDefault="00FD094B" w:rsidP="00FD094B">
      <w:pPr>
        <w:pStyle w:val="ProductList-Body"/>
        <w:tabs>
          <w:tab w:val="clear" w:pos="158"/>
          <w:tab w:val="left" w:pos="360"/>
        </w:tabs>
        <w:rPr>
          <w:b/>
          <w:color w:val="00188F"/>
        </w:rPr>
      </w:pPr>
      <w:r>
        <w:rPr>
          <w:b/>
          <w:color w:val="00188F"/>
        </w:rPr>
        <w:t>Permissão de Usuário Externo</w:t>
      </w:r>
    </w:p>
    <w:p w14:paraId="724FFD22" w14:textId="77777777" w:rsidR="00FD094B" w:rsidRDefault="00FD094B" w:rsidP="00FD094B">
      <w:pPr>
        <w:pStyle w:val="ProductList-Body"/>
        <w:tabs>
          <w:tab w:val="clear" w:pos="158"/>
          <w:tab w:val="left" w:pos="360"/>
        </w:tabs>
      </w:pPr>
      <w:r>
        <w:t>Além do acesso de Usuários Licenciados, o Cliente pode permitir que Usuários Externos acessem o serviço em conjunto com o acesso aos recursos do Cliente usando o SharePoint Online, OneDrive, Teams e outros serviços hospedados da Microsoft.</w:t>
      </w:r>
    </w:p>
    <w:p w14:paraId="01AF00CF" w14:textId="77777777" w:rsidR="00FD094B" w:rsidRPr="00D35E6F" w:rsidRDefault="00FD094B" w:rsidP="00FD094B">
      <w:pPr>
        <w:pStyle w:val="ProductList-Body"/>
        <w:tabs>
          <w:tab w:val="clear" w:pos="158"/>
          <w:tab w:val="left" w:pos="360"/>
        </w:tabs>
      </w:pPr>
    </w:p>
    <w:p w14:paraId="31BEB7A1" w14:textId="77777777" w:rsidR="00FD094B" w:rsidRDefault="00FD094B" w:rsidP="00FD094B">
      <w:pPr>
        <w:pStyle w:val="ProductList-Body"/>
        <w:tabs>
          <w:tab w:val="clear" w:pos="158"/>
          <w:tab w:val="left" w:pos="360"/>
        </w:tabs>
        <w:rPr>
          <w:b/>
          <w:color w:val="00188F"/>
        </w:rPr>
      </w:pPr>
      <w:r>
        <w:rPr>
          <w:b/>
          <w:color w:val="00188F"/>
        </w:rPr>
        <w:t>Notificações</w:t>
      </w:r>
    </w:p>
    <w:p w14:paraId="7C975854" w14:textId="597FF706" w:rsidR="00FD094B" w:rsidRDefault="00FD094B" w:rsidP="00FD094B">
      <w:pPr>
        <w:pStyle w:val="ProductList-Body"/>
      </w:pPr>
      <w:r>
        <w:t xml:space="preserve">As notificações sobre o Bing Mapas e os Serviços Profissionais contidas no </w:t>
      </w:r>
      <w:r w:rsidR="00064649">
        <w:fldChar w:fldCharType="begin"/>
      </w:r>
      <w:r w:rsidR="00064649">
        <w:instrText xml:space="preserve"> HYPERLINK \l "Attachment1" \o "Anexo 1" </w:instrText>
      </w:r>
      <w:r w:rsidR="00064649">
        <w:fldChar w:fldCharType="separate"/>
      </w:r>
      <w:r>
        <w:rPr>
          <w:rStyle w:val="Hyperlink"/>
        </w:rPr>
        <w:t>Anexo 1</w:t>
      </w:r>
      <w:r w:rsidR="00064649">
        <w:rPr>
          <w:rStyle w:val="Hyperlink"/>
        </w:rPr>
        <w:fldChar w:fldCharType="end"/>
      </w:r>
      <w:r>
        <w:t xml:space="preserve"> são aplicáveis.</w:t>
      </w:r>
    </w:p>
    <w:p w14:paraId="2BF995CB" w14:textId="77777777" w:rsidR="00C74745" w:rsidRPr="000772BE" w:rsidRDefault="00064649"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r>
        <w:fldChar w:fldCharType="begin"/>
      </w:r>
      <w:r>
        <w:instrText xml:space="preserve"> HYPERLINK \l "GeneralTerms" \o "Termos Gerais"</w:instrText>
      </w:r>
      <w:r>
        <w:instrText xml:space="preserve"> </w:instrText>
      </w:r>
      <w:r>
        <w:fldChar w:fldCharType="separate"/>
      </w:r>
      <w:r w:rsidR="00C74745">
        <w:rPr>
          <w:rStyle w:val="Hyperlink"/>
          <w:sz w:val="16"/>
          <w:szCs w:val="16"/>
        </w:rPr>
        <w:t>Termos Gerais</w:t>
      </w:r>
      <w:r>
        <w:rPr>
          <w:rStyle w:val="Hyperlink"/>
          <w:sz w:val="16"/>
          <w:szCs w:val="16"/>
        </w:rPr>
        <w:fldChar w:fldCharType="end"/>
      </w:r>
    </w:p>
    <w:p w14:paraId="1D682DA0" w14:textId="77777777" w:rsidR="00E2000F" w:rsidRPr="00E2000F" w:rsidRDefault="00E2000F" w:rsidP="00E2000F">
      <w:pPr>
        <w:pStyle w:val="ProductList-Offering2Heading"/>
        <w:keepNext/>
        <w:outlineLvl w:val="2"/>
        <w:rPr>
          <w:lang w:val="pt-BR"/>
        </w:rPr>
      </w:pPr>
      <w:r w:rsidRPr="0086554D">
        <w:rPr>
          <w:lang w:val="pt-BR"/>
        </w:rPr>
        <w:tab/>
      </w:r>
      <w:bookmarkStart w:id="238" w:name="MicrosoftGraphdataconnect"/>
      <w:bookmarkStart w:id="239" w:name="_Toc3111588"/>
      <w:bookmarkStart w:id="240" w:name="_Toc17730877"/>
      <w:r w:rsidRPr="00E2000F">
        <w:rPr>
          <w:lang w:val="pt-BR"/>
        </w:rPr>
        <w:t>Conexão de dados do Microsoft Graph</w:t>
      </w:r>
      <w:bookmarkEnd w:id="238"/>
      <w:r w:rsidRPr="00E2000F">
        <w:rPr>
          <w:lang w:val="pt-BR"/>
        </w:rPr>
        <w:t xml:space="preserve"> para ISVs</w:t>
      </w:r>
      <w:bookmarkEnd w:id="239"/>
      <w:bookmarkEnd w:id="240"/>
    </w:p>
    <w:p w14:paraId="40AB1B35" w14:textId="77777777" w:rsidR="00E2000F" w:rsidRPr="00931AE7" w:rsidRDefault="00E2000F" w:rsidP="00E2000F">
      <w:pPr>
        <w:pStyle w:val="ProductList-Body"/>
        <w:keepNext/>
        <w:tabs>
          <w:tab w:val="clear" w:pos="158"/>
          <w:tab w:val="left" w:pos="360"/>
        </w:tabs>
      </w:pPr>
      <w:r>
        <w:rPr>
          <w:b/>
          <w:color w:val="00188F"/>
        </w:rPr>
        <w:t>SLs de Serviço</w:t>
      </w:r>
    </w:p>
    <w:p w14:paraId="7F3F900D" w14:textId="77777777" w:rsidR="00E2000F" w:rsidRPr="00931AE7" w:rsidRDefault="00E2000F" w:rsidP="00E2000F">
      <w:pPr>
        <w:pStyle w:val="ProductList-Body"/>
        <w:keepNext/>
        <w:tabs>
          <w:tab w:val="clear" w:pos="158"/>
          <w:tab w:val="left" w:pos="360"/>
        </w:tabs>
      </w:pPr>
      <w:r>
        <w:t xml:space="preserve">O Cliente deve ter uma SL para cada processo de aplicativos do Cliente de dados do usuário. Para fins de conexão de dados do Microsoft Graph para ISVs (Independent Software Vendors), “dados do usuário” são dados terceirizados da conta do Office 365 do usuário, que são mantidos pelo cliente do Cliente. O acesso a dados do usuário é fornecido ao Cliente pelo cliente do Cliente. </w:t>
      </w:r>
    </w:p>
    <w:p w14:paraId="44862DB8" w14:textId="77777777" w:rsidR="00E2000F" w:rsidRPr="00931AE7" w:rsidRDefault="00E2000F" w:rsidP="00E2000F">
      <w:pPr>
        <w:pStyle w:val="ProductList-Body"/>
      </w:pPr>
    </w:p>
    <w:p w14:paraId="6A94D45E" w14:textId="77777777" w:rsidR="00E2000F" w:rsidRPr="00931AE7" w:rsidRDefault="00E2000F" w:rsidP="00E2000F">
      <w:pPr>
        <w:pStyle w:val="ProductList-ClauseHeading"/>
      </w:pPr>
      <w:r>
        <w:t>Contrato de Nível de Serviço</w:t>
      </w:r>
    </w:p>
    <w:p w14:paraId="6AA402E5" w14:textId="77777777" w:rsidR="00E2000F" w:rsidRPr="00931AE7" w:rsidRDefault="00E2000F" w:rsidP="00E2000F">
      <w:pPr>
        <w:pStyle w:val="ProductList-Body"/>
      </w:pPr>
      <w:r>
        <w:rPr>
          <w:szCs w:val="18"/>
        </w:rPr>
        <w:t>Não há nenhum SLA para conexão de dados do Microsoft Graph para ISVs.</w:t>
      </w:r>
    </w:p>
    <w:p w14:paraId="311008D9" w14:textId="77777777" w:rsidR="00E2000F" w:rsidRPr="00931AE7" w:rsidRDefault="00064649" w:rsidP="00E2000F">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r>
        <w:fldChar w:fldCharType="begin"/>
      </w:r>
      <w:r>
        <w:instrText xml:space="preserve"> HYPERLINK \l "GeneralTerms" \o "Termos Gerais" </w:instrText>
      </w:r>
      <w:r>
        <w:fldChar w:fldCharType="separate"/>
      </w:r>
      <w:r w:rsidR="00E2000F">
        <w:rPr>
          <w:rStyle w:val="Hyperlink"/>
          <w:sz w:val="16"/>
          <w:szCs w:val="16"/>
        </w:rPr>
        <w:t>Termos Gerais</w:t>
      </w:r>
      <w:r>
        <w:rPr>
          <w:rStyle w:val="Hyperlink"/>
          <w:sz w:val="16"/>
          <w:szCs w:val="16"/>
        </w:rPr>
        <w:fldChar w:fldCharType="end"/>
      </w:r>
    </w:p>
    <w:p w14:paraId="5028DF58" w14:textId="3094AAE1" w:rsidR="006326D7" w:rsidRPr="006326D7" w:rsidRDefault="006326D7" w:rsidP="006326D7">
      <w:pPr>
        <w:pStyle w:val="ProductList-Offering2Heading"/>
        <w:keepNext/>
        <w:outlineLvl w:val="2"/>
        <w:rPr>
          <w:lang w:val="pt-BR"/>
        </w:rPr>
      </w:pPr>
      <w:r w:rsidRPr="006326D7">
        <w:rPr>
          <w:lang w:val="pt-BR"/>
        </w:rPr>
        <w:tab/>
      </w:r>
      <w:bookmarkStart w:id="241" w:name="_Toc534755264"/>
      <w:bookmarkStart w:id="242" w:name="_Toc17730878"/>
      <w:r w:rsidRPr="006326D7">
        <w:rPr>
          <w:lang w:val="pt-BR"/>
        </w:rPr>
        <w:t>Serviço de Bot de Saúde do Microsoft</w:t>
      </w:r>
      <w:bookmarkEnd w:id="241"/>
      <w:bookmarkEnd w:id="242"/>
    </w:p>
    <w:p w14:paraId="4B0D05FD" w14:textId="77777777" w:rsidR="006326D7" w:rsidRDefault="006326D7" w:rsidP="006326D7">
      <w:pPr>
        <w:pStyle w:val="ProductList-Body"/>
        <w:keepNext/>
        <w:tabs>
          <w:tab w:val="clear" w:pos="158"/>
          <w:tab w:val="left" w:pos="360"/>
        </w:tabs>
        <w:rPr>
          <w:b/>
          <w:color w:val="00188F"/>
        </w:rPr>
      </w:pPr>
      <w:r>
        <w:rPr>
          <w:b/>
          <w:color w:val="00188F"/>
        </w:rPr>
        <w:t>Definições</w:t>
      </w:r>
    </w:p>
    <w:p w14:paraId="4DAB9EA4" w14:textId="77777777" w:rsidR="006326D7" w:rsidRDefault="006326D7" w:rsidP="006326D7">
      <w:pPr>
        <w:pStyle w:val="ProductList-Body"/>
        <w:rPr>
          <w:rFonts w:ascii="Calibri" w:eastAsia="Calibri" w:hAnsi="Calibri" w:cs="Calibri"/>
          <w:szCs w:val="18"/>
        </w:rPr>
      </w:pPr>
      <w:r>
        <w:rPr>
          <w:rFonts w:ascii="Calibri" w:eastAsia="Calibri" w:hAnsi="Calibri" w:cs="Calibri"/>
          <w:szCs w:val="18"/>
        </w:rPr>
        <w:t>“Aplicativo de Bot de Saúde do Cliente” significa um aplicativo ou qualquer conjunto de aplicativos que adicione funções principais e significativas ao Serviço de Bot de Saúde da Microsoft e que não seja principalmente um substituto deste.</w:t>
      </w:r>
    </w:p>
    <w:p w14:paraId="4BF1CA5A" w14:textId="77777777" w:rsidR="006326D7" w:rsidRDefault="006326D7" w:rsidP="006326D7">
      <w:pPr>
        <w:pStyle w:val="ProductList-Body"/>
      </w:pPr>
    </w:p>
    <w:p w14:paraId="15ECB132" w14:textId="77777777" w:rsidR="006326D7" w:rsidRDefault="006326D7" w:rsidP="006326D7">
      <w:pPr>
        <w:pStyle w:val="ProductList-Body"/>
        <w:keepNext/>
        <w:tabs>
          <w:tab w:val="clear" w:pos="158"/>
          <w:tab w:val="left" w:pos="360"/>
        </w:tabs>
        <w:rPr>
          <w:b/>
          <w:color w:val="00188F"/>
        </w:rPr>
      </w:pPr>
      <w:r>
        <w:rPr>
          <w:b/>
          <w:color w:val="00188F"/>
        </w:rPr>
        <w:t>Obrigações do Cliente</w:t>
      </w:r>
    </w:p>
    <w:p w14:paraId="34567E1E" w14:textId="77777777" w:rsidR="006326D7" w:rsidRDefault="006326D7" w:rsidP="006326D7">
      <w:pPr>
        <w:pStyle w:val="ProductList-Body"/>
        <w:rPr>
          <w:rFonts w:ascii="Calibri" w:hAnsi="Calibri" w:cs="Calibri"/>
          <w:szCs w:val="18"/>
        </w:rPr>
      </w:pPr>
      <w:r>
        <w:rPr>
          <w:rFonts w:ascii="Calibri" w:hAnsi="Calibri" w:cs="Calibri"/>
          <w:szCs w:val="18"/>
        </w:rPr>
        <w:t xml:space="preserve">O Cliente é o único responsável por: (1) precisão e adequação de informações e Dados fornecidos pelo uso do Serviço de Bot de Saúde da Microsoft; (2) implementar um método de autenticação segura de aplicativo para aplicativo entre o Aplicativo de Bot de Saúde do Cliente e o Serviço de Bot de Saúde da Microsoft; (3) obter consentimento apropriado de usuários finais em conexão com o uso feito do Aplicativo de Bot de Saúde do Cliente e (4) exibir avisos, notas de isenção e reconhecimentos apropriados aos usuários finais relativos ao uso que eles fizerem do Aplicativo de Bot de Saúde do Cliente, incluindo, conforme aplicável, os estabelecidos no seguinte </w:t>
      </w:r>
      <w:r w:rsidR="00064649">
        <w:fldChar w:fldCharType="begin"/>
      </w:r>
      <w:r w:rsidR="00064649">
        <w:instrText xml:space="preserve"> HYPERLINK "https://haadminstoragedev.blob.core.windows.net/docs/HBS%20Preview%20Disclaimer%20and%20Acknowl</w:instrText>
      </w:r>
      <w:r w:rsidR="00064649">
        <w:instrText xml:space="preserve">edgment%20(181113).pdf" </w:instrText>
      </w:r>
      <w:r w:rsidR="00064649">
        <w:fldChar w:fldCharType="separate"/>
      </w:r>
      <w:r>
        <w:rPr>
          <w:rStyle w:val="Hyperlink"/>
          <w:rFonts w:ascii="Calibri" w:hAnsi="Calibri" w:cs="Calibri"/>
          <w:szCs w:val="18"/>
        </w:rPr>
        <w:t>formulário</w:t>
      </w:r>
      <w:r w:rsidR="00064649">
        <w:rPr>
          <w:rStyle w:val="Hyperlink"/>
          <w:rFonts w:ascii="Calibri" w:hAnsi="Calibri" w:cs="Calibri"/>
          <w:szCs w:val="18"/>
        </w:rPr>
        <w:fldChar w:fldCharType="end"/>
      </w:r>
      <w:r>
        <w:rPr>
          <w:rFonts w:ascii="Calibri" w:hAnsi="Calibri" w:cs="Calibri"/>
          <w:szCs w:val="18"/>
        </w:rPr>
        <w:t>.</w:t>
      </w:r>
    </w:p>
    <w:p w14:paraId="75310C27" w14:textId="77777777" w:rsidR="006326D7" w:rsidRDefault="006326D7" w:rsidP="006326D7">
      <w:pPr>
        <w:pStyle w:val="ProductList-Body"/>
      </w:pPr>
    </w:p>
    <w:p w14:paraId="75AC2A67" w14:textId="77777777" w:rsidR="006326D7" w:rsidRDefault="006326D7" w:rsidP="006326D7">
      <w:pPr>
        <w:pStyle w:val="ProductList-Body"/>
        <w:keepNext/>
        <w:tabs>
          <w:tab w:val="clear" w:pos="158"/>
          <w:tab w:val="left" w:pos="360"/>
        </w:tabs>
        <w:rPr>
          <w:b/>
          <w:color w:val="00188F"/>
        </w:rPr>
      </w:pPr>
      <w:r>
        <w:rPr>
          <w:b/>
          <w:color w:val="00188F"/>
        </w:rPr>
        <w:t>Limitação de Uso</w:t>
      </w:r>
    </w:p>
    <w:p w14:paraId="68E3A388" w14:textId="77777777" w:rsidR="006326D7" w:rsidRPr="00917344" w:rsidRDefault="006326D7" w:rsidP="006326D7">
      <w:pPr>
        <w:pStyle w:val="ProductList-Body"/>
      </w:pPr>
      <w:r>
        <w:t xml:space="preserve">O CLIENTE RECONHECE QUE O SERVIÇO DE BOT DE SAÚDE DA MICROSOFT (1) NÃO É INDICADO NEM FOI DISPONIBILIZADO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O CLIENTE RECONHECE QUE O APLICATIVO DE BOT DE SAÚDE DO CLIENTE CONSTITUIRÁ SEU PRÓPRIO PRODUTO OU SERVIÇO, SEPARADO DO SERVIÇO DE BOT DE SAÚDE DA MICROSOFT. O CLIENTE É O ÚNICO RESPONSÁVEL PELO PROJETO, DESENVOLVIMENTO E IMPLEMENTAÇÃO DO APLICATIVO DE BOT DE SAÚDE DO CLIENTE E POR FORNECER </w:t>
      </w:r>
      <w:r>
        <w:lastRenderedPageBreak/>
        <w:t>AOS USUÁRIOS FINAIS OS AVISOS APROPRIADOS RELATIVOS AO USO DO APLICATIVO DE BOT DE SAÚDE DO CLIENTE. O CLIENTE É O ÚNICO RESPONSÁVEL POR QUAISQUER FERIMENTOS OU MORTE QUE POSSAM OCORRER COMO RESULTADO DO USO DO SERVIÇO DE BOT DE SAÚDE DA MICROSOFT RELATIVO AO APLICATIVO DE BOT DE SAÚDE DO CLIENTE, INCLUSIVE, ENTRE OUTROS, FERIMENTOS AOS USUÁRIOS FINAIS.</w:t>
      </w:r>
    </w:p>
    <w:p w14:paraId="4A400C96" w14:textId="340B7E68" w:rsidR="0086554D" w:rsidRDefault="00064649"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r>
        <w:fldChar w:fldCharType="begin"/>
      </w:r>
      <w:r>
        <w:instrText xml:space="preserve"> HYPERLINK \l "GeneralTerms" \o "Termos Gerais" </w:instrText>
      </w:r>
      <w:r>
        <w:fldChar w:fldCharType="separate"/>
      </w:r>
      <w:r w:rsidR="00C74745">
        <w:rPr>
          <w:rStyle w:val="Hyperlink"/>
          <w:sz w:val="16"/>
          <w:szCs w:val="16"/>
        </w:rPr>
        <w:t>Termos Gerais</w:t>
      </w:r>
      <w:r>
        <w:rPr>
          <w:rStyle w:val="Hyperlink"/>
          <w:sz w:val="16"/>
          <w:szCs w:val="16"/>
        </w:rPr>
        <w:fldChar w:fldCharType="end"/>
      </w:r>
    </w:p>
    <w:p w14:paraId="5C92F33E" w14:textId="40B3BBFF" w:rsidR="008F3606" w:rsidRPr="001C012F" w:rsidRDefault="008F3606" w:rsidP="008F3606">
      <w:pPr>
        <w:pStyle w:val="ProductList-Offering2Heading"/>
        <w:outlineLvl w:val="2"/>
        <w:rPr>
          <w:lang w:val="pt-BR"/>
        </w:rPr>
      </w:pPr>
      <w:r w:rsidRPr="001C012F">
        <w:rPr>
          <w:lang w:val="pt-BR"/>
        </w:rPr>
        <w:tab/>
      </w:r>
      <w:bookmarkStart w:id="243" w:name="_Toc476230944"/>
      <w:bookmarkStart w:id="244" w:name="_Toc17730879"/>
      <w:r w:rsidRPr="001C012F">
        <w:rPr>
          <w:lang w:val="pt-BR"/>
        </w:rPr>
        <w:t>Microsoft Intune</w:t>
      </w:r>
      <w:bookmarkEnd w:id="243"/>
      <w:bookmarkEnd w:id="244"/>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44"/>
          <w:type w:val="continuous"/>
          <w:pgSz w:w="12240" w:h="15840"/>
          <w:pgMar w:top="1440" w:right="720" w:bottom="1440" w:left="720" w:header="720" w:footer="720" w:gutter="0"/>
          <w:cols w:space="720"/>
          <w:titlePg/>
          <w:docGrid w:linePitch="360"/>
        </w:sectPr>
      </w:pPr>
    </w:p>
    <w:bookmarkEnd w:id="231"/>
    <w:p w14:paraId="0EFDA60F"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(por usuário)</w:t>
      </w:r>
    </w:p>
    <w:p w14:paraId="33D83B3B"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para Dispositivos</w:t>
      </w:r>
    </w:p>
    <w:p w14:paraId="09651F9A" w14:textId="77777777" w:rsidR="00B87331" w:rsidRPr="00A8327A" w:rsidRDefault="00B87331" w:rsidP="00B87331">
      <w:pPr>
        <w:pStyle w:val="ProductList-Body"/>
        <w:rPr>
          <w:rFonts w:asciiTheme="majorHAnsi" w:hAnsiTheme="majorHAnsi"/>
          <w:sz w:val="16"/>
          <w:szCs w:val="16"/>
        </w:rPr>
      </w:pPr>
      <w:r>
        <w:rPr>
          <w:rFonts w:asciiTheme="majorHAnsi" w:hAnsiTheme="majorHAnsi"/>
          <w:sz w:val="16"/>
          <w:szCs w:val="16"/>
        </w:rPr>
        <w:t>Microsoft Intune para EDU (por usuário, por dispositivo)</w:t>
      </w:r>
    </w:p>
    <w:p w14:paraId="077A1045" w14:textId="77777777" w:rsidR="00B87331" w:rsidRPr="00A8327A" w:rsidRDefault="00B87331" w:rsidP="00B87331">
      <w:pPr>
        <w:pStyle w:val="ProductList-Body"/>
        <w:rPr>
          <w:rFonts w:asciiTheme="majorHAnsi" w:hAnsiTheme="majorHAnsi"/>
          <w:sz w:val="16"/>
          <w:szCs w:val="16"/>
        </w:rPr>
        <w:sectPr w:rsidR="00B87331"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Microsoft Intune para System Center Configuration Manager e System Center Endpoint Protection (por usuário, por dispositivo)</w:t>
      </w:r>
      <w:r>
        <w:br/>
      </w:r>
      <w:r>
        <w:rPr>
          <w:rFonts w:asciiTheme="majorHAnsi" w:hAnsiTheme="majorHAnsi"/>
          <w:sz w:val="16"/>
          <w:szCs w:val="16"/>
        </w:rP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3EC989A0" w:rsidR="008F3606" w:rsidRPr="004E78BB" w:rsidRDefault="008F3606" w:rsidP="008F3606">
      <w:pPr>
        <w:pStyle w:val="ProductList-Body"/>
      </w:pPr>
      <w:r>
        <w:t xml:space="preserve">Todos os serviços de implantação prestados ao Cliente estão sujeitos à Notificação sobre Serviços Profissionais no </w:t>
      </w:r>
      <w:r w:rsidR="00064649">
        <w:fldChar w:fldCharType="begin"/>
      </w:r>
      <w:r w:rsidR="00064649">
        <w:instrText xml:space="preserve"> HYPERLINK \l "Attachment1" \o "Anexo 1" </w:instrText>
      </w:r>
      <w:r w:rsidR="00064649">
        <w:fldChar w:fldCharType="separate"/>
      </w:r>
      <w:r>
        <w:rPr>
          <w:rStyle w:val="Hyperlink"/>
        </w:rPr>
        <w:t>Anexo 1</w:t>
      </w:r>
      <w:r w:rsidR="00064649">
        <w:rPr>
          <w:rStyle w:val="Hyperlink"/>
        </w:rPr>
        <w:fldChar w:fldCharType="end"/>
      </w:r>
      <w:r>
        <w:t>.</w:t>
      </w:r>
    </w:p>
    <w:p w14:paraId="0735722B" w14:textId="77777777" w:rsidR="008F3606" w:rsidRPr="004E78BB" w:rsidRDefault="008F3606" w:rsidP="008F3606">
      <w:pPr>
        <w:pStyle w:val="ProductList-Body"/>
      </w:pPr>
    </w:p>
    <w:p w14:paraId="77B5C3C7" w14:textId="77777777" w:rsidR="00B87331" w:rsidRPr="00A8327A" w:rsidRDefault="00B87331" w:rsidP="00B87331">
      <w:pPr>
        <w:pStyle w:val="ProductList-Body"/>
        <w:tabs>
          <w:tab w:val="clear" w:pos="158"/>
          <w:tab w:val="left" w:pos="180"/>
        </w:tabs>
        <w:rPr>
          <w:b/>
          <w:color w:val="00188F"/>
        </w:rPr>
      </w:pPr>
      <w:r>
        <w:rPr>
          <w:b/>
          <w:color w:val="00188F"/>
        </w:rPr>
        <w:t>Gerenciar Dispositivos e Aplicativos</w:t>
      </w:r>
    </w:p>
    <w:p w14:paraId="13249797" w14:textId="77777777" w:rsidR="00B87331" w:rsidRDefault="00B87331" w:rsidP="00B87331">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O gerenciamento de um dispositivo acessado por mais de um usuário requer uma SL de Usuário para cada usuário.</w:t>
      </w:r>
    </w:p>
    <w:p w14:paraId="7DD83DB7" w14:textId="77777777" w:rsidR="00B87331" w:rsidRDefault="00B87331" w:rsidP="00B87331">
      <w:pPr>
        <w:pStyle w:val="ProductList-Body"/>
        <w:tabs>
          <w:tab w:val="clear" w:pos="158"/>
          <w:tab w:val="left" w:pos="180"/>
        </w:tabs>
      </w:pPr>
    </w:p>
    <w:p w14:paraId="6BC488B8" w14:textId="77777777" w:rsidR="00B87331" w:rsidRPr="00612EFD" w:rsidRDefault="00B87331" w:rsidP="00B87331">
      <w:pPr>
        <w:pStyle w:val="ProductList-Body"/>
        <w:rPr>
          <w:b/>
          <w:bCs/>
          <w:color w:val="00188F"/>
        </w:rPr>
      </w:pPr>
      <w:r>
        <w:rPr>
          <w:b/>
          <w:bCs/>
          <w:color w:val="00188F"/>
        </w:rPr>
        <w:t>Microsoft Intune para Dispositivos</w:t>
      </w:r>
    </w:p>
    <w:p w14:paraId="6DBDE2C4" w14:textId="77777777" w:rsidR="00B87331" w:rsidRPr="00A8327A" w:rsidRDefault="00B87331" w:rsidP="00B87331">
      <w:pPr>
        <w:pStyle w:val="ProductList-Body"/>
        <w:tabs>
          <w:tab w:val="clear" w:pos="158"/>
          <w:tab w:val="left" w:pos="180"/>
        </w:tabs>
      </w:pPr>
      <w:r>
        <w:t xml:space="preserve">O Microsoft Intune para Dispositivos só pode ser vinculado a dispositivos que não são afiliados a usuários específicos. Os recursos do produto com afinidade de usuário, incluindo, sem limitação, Acesso Condicional, Proteção de Aplicativos e instalação opcional de aplicativos, não podem ser usados sob as SLs do Microsoft Intune para Dispositivos. </w:t>
      </w:r>
      <w:bookmarkStart w:id="245" w:name="_Hlk521486116"/>
      <w:r>
        <w:t>Os aplicativos que geralmente são mapeados para usuários específicos, como Outlook e OneDrive, não podem ser usados segundo este serviço.</w:t>
      </w:r>
      <w:bookmarkEnd w:id="245"/>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r w:rsidR="00064649">
        <w:fldChar w:fldCharType="begin"/>
      </w:r>
      <w:r w:rsidR="00064649">
        <w:instrText xml:space="preserve"> HYPERLINK "http://go.microsoft.com/?linkid=9839206" </w:instrText>
      </w:r>
      <w:r w:rsidR="00064649">
        <w:fldChar w:fldCharType="separate"/>
      </w:r>
      <w:r>
        <w:rPr>
          <w:rStyle w:val="Hyperlink"/>
        </w:rPr>
        <w:t>http://go.microsoft.com/?linkid=9839206</w:t>
      </w:r>
      <w:r w:rsidR="00064649">
        <w:rPr>
          <w:rStyle w:val="Hyperlink"/>
        </w:rPr>
        <w:fldChar w:fldCharType="end"/>
      </w:r>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2422A9">
      <w:pPr>
        <w:pStyle w:val="ProductList-Body"/>
        <w:keepNext/>
        <w:tabs>
          <w:tab w:val="clear" w:pos="158"/>
          <w:tab w:val="left" w:pos="180"/>
        </w:tabs>
      </w:pPr>
      <w:r>
        <w:rPr>
          <w:b/>
          <w:color w:val="00188F"/>
        </w:rPr>
        <w:t>Benchmark e Tecnologia do SQL Server</w:t>
      </w:r>
    </w:p>
    <w:p w14:paraId="0C47A24C" w14:textId="77777777" w:rsidR="00577772" w:rsidRPr="003C2FBE" w:rsidRDefault="00577772" w:rsidP="00577772">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bookmarkStart w:id="246" w:name="_Toc453946633"/>
    <w:bookmarkStart w:id="247" w:name="_Toc451949071"/>
    <w:p w14:paraId="5B9D33D3"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361A068" w14:textId="5CF36467" w:rsidR="008C7306" w:rsidRPr="001C012F" w:rsidRDefault="005B32E7" w:rsidP="00524B90">
      <w:pPr>
        <w:pStyle w:val="ProductList-Offering2Heading"/>
        <w:keepNext/>
        <w:outlineLvl w:val="2"/>
        <w:rPr>
          <w:lang w:val="pt-BR"/>
        </w:rPr>
      </w:pPr>
      <w:r w:rsidRPr="001C012F">
        <w:rPr>
          <w:lang w:val="pt-BR"/>
        </w:rPr>
        <w:tab/>
      </w:r>
      <w:bookmarkStart w:id="248" w:name="_Toc17730880"/>
      <w:r w:rsidR="008C7306" w:rsidRPr="001C012F">
        <w:rPr>
          <w:lang w:val="pt-BR"/>
        </w:rPr>
        <w:t>Microsoft Learning</w:t>
      </w:r>
      <w:bookmarkEnd w:id="246"/>
      <w:bookmarkEnd w:id="248"/>
      <w:r w:rsidR="008C7306" w:rsidRPr="001C012F">
        <w:rPr>
          <w:lang w:val="pt-BR"/>
        </w:rPr>
        <w:t xml:space="preserve"> </w:t>
      </w:r>
      <w:bookmarkEnd w:id="247"/>
    </w:p>
    <w:bookmarkEnd w:id="217"/>
    <w:p w14:paraId="53536C54" w14:textId="77777777" w:rsidR="008C7306" w:rsidRPr="001C012F" w:rsidRDefault="008C7306" w:rsidP="008C7306">
      <w:pPr>
        <w:pStyle w:val="ProductList-ClauseHeading"/>
      </w:pPr>
      <w:r w:rsidRPr="001C012F">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249" w:name="_Toc451949072"/>
      <w:r>
        <w:t>SL de Serviços do Microsoft Learning Imagine Academy</w:t>
      </w:r>
      <w:bookmarkEnd w:id="249"/>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r w:rsidR="00064649">
        <w:fldChar w:fldCharType="begin"/>
      </w:r>
      <w:r w:rsidR="00064649">
        <w:instrText xml:space="preserve"> HYPERLINK "http://www.microsoft.com/itacademy" </w:instrText>
      </w:r>
      <w:r w:rsidR="00064649">
        <w:fldChar w:fldCharType="separate"/>
      </w:r>
      <w:r>
        <w:rPr>
          <w:rStyle w:val="Hyperlink"/>
        </w:rPr>
        <w:t>http://www.microsoft.com/itacademy</w:t>
      </w:r>
      <w:r w:rsidR="00064649">
        <w:rPr>
          <w:rStyle w:val="Hyperlink"/>
        </w:rPr>
        <w:fldChar w:fldCharType="end"/>
      </w:r>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lastRenderedPageBreak/>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bookmarkEnd w:id="218"/>
    <w:p w14:paraId="38DA1B4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DA7F804" w14:textId="77777777" w:rsidR="00E2000F" w:rsidRPr="00E2000F" w:rsidRDefault="00E2000F" w:rsidP="00E2000F">
      <w:pPr>
        <w:pStyle w:val="ProductList-Offering2Heading"/>
        <w:keepNext/>
        <w:outlineLvl w:val="2"/>
        <w:rPr>
          <w:lang w:val="pt-BR"/>
        </w:rPr>
      </w:pPr>
      <w:r w:rsidRPr="0086554D">
        <w:rPr>
          <w:lang w:val="pt-BR"/>
        </w:rPr>
        <w:tab/>
      </w:r>
      <w:bookmarkStart w:id="250" w:name="MicrosoftSearchinBing"/>
      <w:bookmarkStart w:id="251" w:name="_Toc3111592"/>
      <w:bookmarkStart w:id="252" w:name="_Toc17730881"/>
      <w:r w:rsidRPr="00E2000F">
        <w:rPr>
          <w:lang w:val="pt-BR"/>
        </w:rPr>
        <w:t>Pesquisa da Microsoft no Bing</w:t>
      </w:r>
      <w:bookmarkEnd w:id="250"/>
      <w:bookmarkEnd w:id="251"/>
      <w:bookmarkEnd w:id="252"/>
    </w:p>
    <w:p w14:paraId="5F7B597F" w14:textId="77777777" w:rsidR="007A73FA" w:rsidRDefault="007A73FA" w:rsidP="007A73FA">
      <w:pPr>
        <w:pStyle w:val="ProductList-Body"/>
        <w:keepNext/>
        <w:tabs>
          <w:tab w:val="clear" w:pos="158"/>
          <w:tab w:val="left" w:pos="360"/>
        </w:tabs>
        <w:rPr>
          <w:b/>
          <w:color w:val="00188F"/>
        </w:rPr>
      </w:pPr>
      <w:r>
        <w:rPr>
          <w:b/>
          <w:color w:val="00188F"/>
        </w:rPr>
        <w:t>Pesquisa da Microsoft no Bing</w:t>
      </w:r>
    </w:p>
    <w:p w14:paraId="1A253F5F" w14:textId="77777777" w:rsidR="007A73FA" w:rsidRDefault="007A73FA" w:rsidP="007A73FA">
      <w:pPr>
        <w:pStyle w:val="ProductList-Body"/>
      </w:pPr>
      <w:r>
        <w:t>“Pesquisa da Microsoft no Bing” significa o serviço que exibe os resultados da pesquisa corporativa a partir de resultados internos (por exemplo, intranet, arquivos, informações sobre pessoas) aos usuários do Cliente que estão conectados ao serviço por meio de sua conta de trabalho ou escola.</w:t>
      </w:r>
    </w:p>
    <w:p w14:paraId="302B8391" w14:textId="77777777" w:rsidR="00E2000F" w:rsidRPr="00931AE7" w:rsidRDefault="00E2000F" w:rsidP="00E2000F">
      <w:pPr>
        <w:pStyle w:val="ProductList-Body"/>
      </w:pPr>
    </w:p>
    <w:p w14:paraId="1063302A" w14:textId="77777777" w:rsidR="00E2000F" w:rsidRPr="00931AE7" w:rsidRDefault="00E2000F" w:rsidP="00E2000F">
      <w:pPr>
        <w:pStyle w:val="ProductList-Body"/>
        <w:keepNext/>
      </w:pPr>
      <w:r>
        <w:rPr>
          <w:b/>
          <w:color w:val="00188F"/>
        </w:rPr>
        <w:t>Privacidade da Pesquisa da Microsoft no Bing</w:t>
      </w:r>
    </w:p>
    <w:p w14:paraId="483B709B" w14:textId="77777777" w:rsidR="00E2000F" w:rsidRPr="007A285F" w:rsidRDefault="00E2000F" w:rsidP="00E2000F">
      <w:pPr>
        <w:pStyle w:val="ProductList-Body"/>
        <w:rPr>
          <w:spacing w:val="-1"/>
        </w:rPr>
      </w:pPr>
      <w:r w:rsidRPr="007A285F">
        <w:rPr>
          <w:spacing w:val="-1"/>
        </w:rPr>
        <w:t xml:space="preserve">Quando um usuário faz uma consulta de pesquisa na Pesquisa da Microsoft no Bing, ocorrem duas solicitações de pesquisa simultâneas: (1) uma pesquisa de recursos internos do Cliente, para a qual a consulta e os resultados retornados são Dados do Cliente para as finalidades desses Termos de Serviços Online e (2) uma pesquisa separada de resultados públicos do Bing.com, para o qual a consulta e os resultados retornados não são Dados do Cliente. Estes Termos de Serviços Online, incluindo os Termos de Processamento de Dados, se aplicam somente à Pesquisa da Microsoft no Bing. A Política de Privacidade da Microsoft localizada em </w:t>
      </w:r>
      <w:r w:rsidR="00064649">
        <w:fldChar w:fldCharType="begin"/>
      </w:r>
      <w:r w:rsidR="00064649">
        <w:instrText xml:space="preserve"> HYPERLINK "https://go.microsoft.com/fwlink/?LinkId=521839" </w:instrText>
      </w:r>
      <w:r w:rsidR="00064649">
        <w:fldChar w:fldCharType="separate"/>
      </w:r>
      <w:r w:rsidRPr="007A285F">
        <w:rPr>
          <w:rStyle w:val="Hyperlink"/>
          <w:spacing w:val="-1"/>
        </w:rPr>
        <w:t>https://go.microsoft.com/fwlink/?LinkId=521839</w:t>
      </w:r>
      <w:r w:rsidR="00064649">
        <w:rPr>
          <w:rStyle w:val="Hyperlink"/>
          <w:spacing w:val="-1"/>
        </w:rPr>
        <w:fldChar w:fldCharType="end"/>
      </w:r>
      <w:r w:rsidRPr="007A285F">
        <w:rPr>
          <w:spacing w:val="-1"/>
        </w:rPr>
        <w:t xml:space="preserve"> se aplica à pesquisa pública no Bing.com. </w:t>
      </w:r>
    </w:p>
    <w:p w14:paraId="2B5BD0BD" w14:textId="77777777" w:rsidR="00E2000F" w:rsidRPr="00931AE7" w:rsidRDefault="00064649" w:rsidP="00E2000F">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r>
        <w:fldChar w:fldCharType="begin"/>
      </w:r>
      <w:r>
        <w:instrText xml:space="preserve"> HYPERLINK \l "GeneralTerms" \o "Termos Gerais" </w:instrText>
      </w:r>
      <w:r>
        <w:fldChar w:fldCharType="separate"/>
      </w:r>
      <w:r w:rsidR="00E2000F">
        <w:rPr>
          <w:rStyle w:val="Hyperlink"/>
          <w:sz w:val="16"/>
          <w:szCs w:val="16"/>
        </w:rPr>
        <w:t>Termos Gerais</w:t>
      </w:r>
      <w:r>
        <w:rPr>
          <w:rStyle w:val="Hyperlink"/>
          <w:sz w:val="16"/>
          <w:szCs w:val="16"/>
        </w:rPr>
        <w:fldChar w:fldCharType="end"/>
      </w:r>
    </w:p>
    <w:p w14:paraId="661CF7D8" w14:textId="792F040D" w:rsidR="00014735" w:rsidRPr="001C012F" w:rsidRDefault="00014735" w:rsidP="00014735">
      <w:pPr>
        <w:pStyle w:val="ProductList-Offering2Heading"/>
        <w:keepNext/>
        <w:outlineLvl w:val="2"/>
        <w:rPr>
          <w:lang w:val="pt-BR"/>
        </w:rPr>
      </w:pPr>
      <w:r w:rsidRPr="001C012F">
        <w:rPr>
          <w:lang w:val="pt-BR"/>
        </w:rPr>
        <w:tab/>
      </w:r>
      <w:bookmarkStart w:id="253" w:name="_Toc457466455"/>
      <w:bookmarkStart w:id="254" w:name="_Toc17730882"/>
      <w:r w:rsidRPr="001C012F">
        <w:rPr>
          <w:lang w:val="pt-BR"/>
        </w:rPr>
        <w:t>Minecraft: Education Edition</w:t>
      </w:r>
      <w:bookmarkEnd w:id="253"/>
      <w:bookmarkEnd w:id="254"/>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00E33F4A" w:rsidR="00014735" w:rsidRPr="00AB267B" w:rsidRDefault="00014735" w:rsidP="00014735">
      <w:pPr>
        <w:pStyle w:val="ProductList-Body"/>
      </w:pPr>
      <w:r>
        <w:t xml:space="preserve">As Notificações sobre o Bing Mapas contidas no </w:t>
      </w:r>
      <w:r w:rsidR="00064649">
        <w:fldChar w:fldCharType="begin"/>
      </w:r>
      <w:r w:rsidR="00064649">
        <w:instrText xml:space="preserve"> HYPERLINK \l "Attachment1" \o "Anexo 1" </w:instrText>
      </w:r>
      <w:r w:rsidR="00064649">
        <w:fldChar w:fldCharType="separate"/>
      </w:r>
      <w:r>
        <w:rPr>
          <w:rStyle w:val="Hyperlink"/>
        </w:rPr>
        <w:t>Anexo 1</w:t>
      </w:r>
      <w:r w:rsidR="00064649">
        <w:rPr>
          <w:rStyle w:val="Hyperlink"/>
        </w:rPr>
        <w:fldChar w:fldCharType="end"/>
      </w:r>
      <w:r>
        <w:t xml:space="preserve"> são aplicáveis.</w:t>
      </w:r>
    </w:p>
    <w:p w14:paraId="2255C678" w14:textId="77777777" w:rsidR="00C74745" w:rsidRPr="000772BE" w:rsidRDefault="00064649"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r>
        <w:fldChar w:fldCharType="begin"/>
      </w:r>
      <w:r>
        <w:instrText xml:space="preserve"> HYPERLINK \l "GeneralTerms" \o "Termos Gerais" </w:instrText>
      </w:r>
      <w:r>
        <w:fldChar w:fldCharType="separate"/>
      </w:r>
      <w:r w:rsidR="00C74745">
        <w:rPr>
          <w:rStyle w:val="Hyperlink"/>
          <w:sz w:val="16"/>
          <w:szCs w:val="16"/>
        </w:rPr>
        <w:t>Termos Gerais</w:t>
      </w:r>
      <w:r>
        <w:rPr>
          <w:rStyle w:val="Hyperlink"/>
          <w:sz w:val="16"/>
          <w:szCs w:val="16"/>
        </w:rPr>
        <w:fldChar w:fldCharType="end"/>
      </w:r>
    </w:p>
    <w:p w14:paraId="5EEA3C10" w14:textId="626BBA9B" w:rsidR="00581CDB" w:rsidRPr="00A45242" w:rsidRDefault="00014735" w:rsidP="00552B3D">
      <w:pPr>
        <w:pStyle w:val="ProductList-Offering2Heading"/>
        <w:keepNext/>
        <w:rPr>
          <w:lang w:val="pt-BR"/>
        </w:rPr>
      </w:pPr>
      <w:r>
        <w:rPr>
          <w:lang w:val="pt-BR"/>
        </w:rPr>
        <w:tab/>
      </w:r>
      <w:bookmarkStart w:id="255" w:name="_Toc17730883"/>
      <w:r w:rsidR="00581CDB" w:rsidRPr="00A45242">
        <w:rPr>
          <w:lang w:val="pt-BR"/>
        </w:rPr>
        <w:t>Office 365 Developer</w:t>
      </w:r>
      <w:bookmarkEnd w:id="255"/>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FABA23D" w14:textId="77777777" w:rsidR="00C74745" w:rsidRPr="000772BE" w:rsidRDefault="00064649"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r>
        <w:fldChar w:fldCharType="begin"/>
      </w:r>
      <w:r>
        <w:instrText xml:space="preserve"> HYPERLINK \l "GeneralTerms" \o "Termos Gerais" </w:instrText>
      </w:r>
      <w:r>
        <w:fldChar w:fldCharType="separate"/>
      </w:r>
      <w:r w:rsidR="00C74745">
        <w:rPr>
          <w:rStyle w:val="Hyperlink"/>
          <w:sz w:val="16"/>
          <w:szCs w:val="16"/>
        </w:rPr>
        <w:t>Termos Gerais</w:t>
      </w:r>
      <w:r>
        <w:rPr>
          <w:rStyle w:val="Hyperlink"/>
          <w:sz w:val="16"/>
          <w:szCs w:val="16"/>
        </w:rPr>
        <w:fldChar w:fldCharType="end"/>
      </w:r>
    </w:p>
    <w:p w14:paraId="48F51011" w14:textId="15168CEA" w:rsidR="008C7306" w:rsidRPr="001C012F" w:rsidRDefault="008C7306" w:rsidP="008C7306">
      <w:pPr>
        <w:pStyle w:val="ProductList-Offering2Heading"/>
        <w:outlineLvl w:val="2"/>
        <w:rPr>
          <w:lang w:val="pt-BR"/>
        </w:rPr>
      </w:pPr>
      <w:r w:rsidRPr="001C012F">
        <w:rPr>
          <w:lang w:val="pt-BR"/>
        </w:rPr>
        <w:tab/>
      </w:r>
      <w:bookmarkStart w:id="256" w:name="_Toc13858401"/>
      <w:bookmarkStart w:id="257" w:name="_Toc17730884"/>
      <w:proofErr w:type="spellStart"/>
      <w:r w:rsidR="00F46EFA">
        <w:t>Proteção</w:t>
      </w:r>
      <w:proofErr w:type="spellEnd"/>
      <w:r w:rsidR="00F46EFA">
        <w:t xml:space="preserve"> </w:t>
      </w:r>
      <w:proofErr w:type="spellStart"/>
      <w:r w:rsidR="00F46EFA">
        <w:t>Avançada</w:t>
      </w:r>
      <w:proofErr w:type="spellEnd"/>
      <w:r w:rsidR="00F46EFA">
        <w:t xml:space="preserve"> Contra </w:t>
      </w:r>
      <w:proofErr w:type="spellStart"/>
      <w:r w:rsidR="00F46EFA">
        <w:t>Ameaças</w:t>
      </w:r>
      <w:proofErr w:type="spellEnd"/>
      <w:r w:rsidR="00F46EFA">
        <w:t xml:space="preserve"> do Microsoft Defender</w:t>
      </w:r>
      <w:bookmarkEnd w:id="256"/>
      <w:bookmarkEnd w:id="257"/>
    </w:p>
    <w:p w14:paraId="10788917" w14:textId="77777777" w:rsidR="00F46EFA" w:rsidRPr="00A246E9" w:rsidRDefault="00F46EFA" w:rsidP="00F46EFA">
      <w:pPr>
        <w:pStyle w:val="ProductList-Body"/>
        <w:rPr>
          <w:b/>
        </w:rPr>
      </w:pPr>
      <w:r>
        <w:rPr>
          <w:b/>
          <w:color w:val="00188F"/>
        </w:rPr>
        <w:t>Retenção de Dados</w:t>
      </w:r>
    </w:p>
    <w:p w14:paraId="4A023D32" w14:textId="766C6598" w:rsidR="00552B3D" w:rsidRPr="00BA2331" w:rsidRDefault="00F46EFA" w:rsidP="00F46EFA">
      <w:pPr>
        <w:pStyle w:val="ProductList-Body"/>
      </w:pPr>
      <w:r>
        <w:t>A Proteção Avançada contra Ameaças do Microsoft Defender não contém Dados do Cliente que podem ser extraídos, portanto os termos de extração de Dados do Cliente nos OST não se aplicam</w:t>
      </w:r>
      <w:r w:rsidR="00552B3D">
        <w:t>.</w:t>
      </w:r>
    </w:p>
    <w:p w14:paraId="28A4FAF2" w14:textId="77777777" w:rsidR="00C74745" w:rsidRPr="000772BE" w:rsidRDefault="00064649"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9F1B476" w14:textId="77777777" w:rsidR="000E6ED8" w:rsidRDefault="000E6ED8" w:rsidP="00A914BF">
      <w:pPr>
        <w:pStyle w:val="ProductList-Body"/>
        <w:rPr>
          <w:szCs w:val="18"/>
        </w:rPr>
      </w:pPr>
    </w:p>
    <w:p w14:paraId="10EF88D6" w14:textId="067BE44B" w:rsidR="00C74745" w:rsidRPr="0058053A" w:rsidRDefault="00C74745" w:rsidP="00A914BF">
      <w:pPr>
        <w:pStyle w:val="ProductList-Body"/>
        <w:rPr>
          <w:szCs w:val="18"/>
        </w:rPr>
        <w:sectPr w:rsidR="00C74745" w:rsidRPr="0058053A" w:rsidSect="001B6000">
          <w:footerReference w:type="first" r:id="rId4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58" w:name="Attachment1"/>
      <w:bookmarkStart w:id="259" w:name="_Toc17730885"/>
      <w:r>
        <w:lastRenderedPageBreak/>
        <w:t>Anexo 1 – Notificações</w:t>
      </w:r>
      <w:bookmarkEnd w:id="258"/>
      <w:bookmarkEnd w:id="259"/>
    </w:p>
    <w:p w14:paraId="2F4609B8" w14:textId="0A35F4A9" w:rsidR="004D27A6" w:rsidRPr="00A45242" w:rsidRDefault="00D67A4B" w:rsidP="006D752D">
      <w:pPr>
        <w:pStyle w:val="ProductList-Offering1Heading"/>
        <w:rPr>
          <w:lang w:val="pt-BR"/>
        </w:rPr>
      </w:pPr>
      <w:bookmarkStart w:id="260" w:name="_Toc17730886"/>
      <w:r w:rsidRPr="00A45242">
        <w:rPr>
          <w:lang w:val="pt-BR"/>
        </w:rPr>
        <w:t>Bing Mapas</w:t>
      </w:r>
      <w:bookmarkEnd w:id="260"/>
    </w:p>
    <w:p w14:paraId="3DF23E09" w14:textId="77777777" w:rsidR="00B87331" w:rsidRDefault="00B87331" w:rsidP="00B87331">
      <w:pPr>
        <w:pStyle w:val="ProductList-Body"/>
      </w:pPr>
      <w:bookmarkStart w:id="261" w:name="_Toc431459551"/>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é regido pelos Termos do Usuário Final do Bing Mapas disponíveis no site </w:t>
      </w:r>
      <w:r w:rsidR="00064649">
        <w:fldChar w:fldCharType="begin"/>
      </w:r>
      <w:r w:rsidR="00064649">
        <w:instrText xml:space="preserve"> HYPERLINK "http://go.microsoft.com/?linkid=9710837" </w:instrText>
      </w:r>
      <w:r w:rsidR="00064649">
        <w:fldChar w:fldCharType="separate"/>
      </w:r>
      <w:r>
        <w:rPr>
          <w:rStyle w:val="Hyperlink"/>
        </w:rPr>
        <w:t>go.microsoft.com/?linkid=9710837</w:t>
      </w:r>
      <w:r w:rsidR="00064649">
        <w:rPr>
          <w:rStyle w:val="Hyperlink"/>
        </w:rPr>
        <w:fldChar w:fldCharType="end"/>
      </w:r>
      <w:r>
        <w:t xml:space="preserve"> e pela Política de Privacidade da Microsoft disponível no site </w:t>
      </w:r>
      <w:r w:rsidR="00064649">
        <w:fldChar w:fldCharType="begin"/>
      </w:r>
      <w:r w:rsidR="00064649">
        <w:instrText xml:space="preserve"> HYPERLINK "http://go.microsoft.com/fwlink/?LinkID=248686" </w:instrText>
      </w:r>
      <w:r w:rsidR="00064649">
        <w:fldChar w:fldCharType="separate"/>
      </w:r>
      <w:r>
        <w:rPr>
          <w:rStyle w:val="Hyperlink"/>
        </w:rPr>
        <w:t>go.microsoft.com/fwlink/?LinkID=248686</w:t>
      </w:r>
      <w:r w:rsidR="00064649">
        <w:rPr>
          <w:rStyle w:val="Hyperlink"/>
        </w:rPr>
        <w:fldChar w:fldCharType="end"/>
      </w:r>
      <w:r>
        <w:t>.</w:t>
      </w:r>
    </w:p>
    <w:bookmarkStart w:id="262" w:name="ProfessionalServices"/>
    <w:p w14:paraId="5C3BD4D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50A5668" w14:textId="77777777" w:rsidR="00F46EFA" w:rsidRDefault="00F46EFA" w:rsidP="00F46EFA">
      <w:pPr>
        <w:pStyle w:val="ProductList-Offering1Heading"/>
      </w:pPr>
      <w:bookmarkStart w:id="263" w:name="_Toc6563852"/>
      <w:bookmarkStart w:id="264" w:name="_Toc13858404"/>
      <w:bookmarkStart w:id="265" w:name="_Toc8395064"/>
      <w:bookmarkStart w:id="266" w:name="_Toc17730887"/>
      <w:bookmarkEnd w:id="261"/>
      <w:bookmarkEnd w:id="262"/>
      <w:proofErr w:type="spellStart"/>
      <w:r>
        <w:t>Serviços</w:t>
      </w:r>
      <w:proofErr w:type="spellEnd"/>
      <w:r>
        <w:t xml:space="preserve"> </w:t>
      </w:r>
      <w:proofErr w:type="spellStart"/>
      <w:r>
        <w:t>Profissionais</w:t>
      </w:r>
      <w:bookmarkEnd w:id="263"/>
      <w:bookmarkEnd w:id="264"/>
      <w:bookmarkEnd w:id="265"/>
      <w:bookmarkEnd w:id="266"/>
      <w:proofErr w:type="spellEnd"/>
    </w:p>
    <w:p w14:paraId="28A1BEC8" w14:textId="77777777" w:rsidR="00F46EFA" w:rsidRDefault="00F46EFA" w:rsidP="00F46EFA">
      <w:pPr>
        <w:pStyle w:val="ProductList-Body"/>
      </w:pPr>
      <w:r>
        <w:t>Os Serviços Profissionais fornecidos estão sujeitos aos seguintes “Termos de Serviços Profissionais”. No entanto, se os Serviços Profissionais forem fornecidos de acordo com um contrato separado, os termos deste contrato separado se aplicarão a esses Serviços Profissionais.</w:t>
      </w:r>
    </w:p>
    <w:p w14:paraId="6020C0D1" w14:textId="77777777" w:rsidR="00F46EFA" w:rsidRDefault="00F46EFA" w:rsidP="00F46EFA">
      <w:pPr>
        <w:pStyle w:val="ProductList-Body"/>
      </w:pPr>
    </w:p>
    <w:p w14:paraId="6391FAAC" w14:textId="77777777" w:rsidR="00F46EFA" w:rsidRDefault="00F46EFA" w:rsidP="00F46EFA">
      <w:pPr>
        <w:pStyle w:val="ProductList-Body"/>
      </w:pPr>
      <w:r>
        <w:t>Os Serviços Profissionais aos quais esta Notificação se aplica não são Serviços Online, e o restante dos Termos dos Serviços Online não será aplicável, a menos que expressamente aplicável pelos Termos de Serviços Profissionais a seguir.</w:t>
      </w:r>
    </w:p>
    <w:p w14:paraId="724A9623" w14:textId="77777777" w:rsidR="00F46EFA" w:rsidRPr="002B2D27" w:rsidRDefault="00F46EFA" w:rsidP="00F46EFA">
      <w:pPr>
        <w:pStyle w:val="ProductList-Body"/>
        <w:rPr>
          <w:b/>
        </w:rPr>
      </w:pPr>
    </w:p>
    <w:p w14:paraId="326EAE02" w14:textId="77777777" w:rsidR="00F46EFA" w:rsidRPr="002B2D27" w:rsidRDefault="00F46EFA" w:rsidP="00F46EFA">
      <w:pPr>
        <w:pStyle w:val="ProductList-Body"/>
        <w:keepNext/>
        <w:keepLines/>
        <w:outlineLvl w:val="2"/>
        <w:rPr>
          <w:b/>
          <w:color w:val="00188F"/>
        </w:rPr>
      </w:pPr>
      <w:r>
        <w:rPr>
          <w:b/>
          <w:color w:val="00188F"/>
        </w:rPr>
        <w:t>Processamento de Dados de Serviços Profissionais; Propriedade</w:t>
      </w:r>
    </w:p>
    <w:p w14:paraId="5B164EC7" w14:textId="77777777" w:rsidR="00F46EFA" w:rsidRDefault="00F46EFA" w:rsidP="00F46EFA">
      <w:pPr>
        <w:pStyle w:val="ProductList-Body"/>
      </w:pPr>
      <w:r>
        <w:t>Os Dados de Serviços Profissionais serão usados ou de outro modo processados somente a fim de fornecer os Serviços Profissionais ao Cliente, incluindo fins compatíveis com o fornecimento desses serviços. A Microsoft não usará ou de outro modo processará os Dados de Serviços Profissionais nem extrairá informações deles para fazer publicidade nem para fins comerciais similares. Assim como ocorre entre as partes, o Cliente detém todo o direito, a titularidade do direito e o interesse nos Dados de Serviços Profissionais. A Microsoft não adquire outros direitos aos Dados de Serviços Profissionais que não sejam os concedidos a ela pelo Cliente para fornecer-lhe os Serviços Profissionais. Este parágrafo não afeta os direitos da Microsoft em relação ao software nem aos serviços licenciados por ela para o Cliente.</w:t>
      </w:r>
    </w:p>
    <w:p w14:paraId="01D91026" w14:textId="77777777" w:rsidR="00F46EFA" w:rsidRDefault="00F46EFA" w:rsidP="00F46EFA">
      <w:pPr>
        <w:pStyle w:val="ProductList-Body"/>
      </w:pPr>
    </w:p>
    <w:p w14:paraId="7F4D2BD6" w14:textId="77777777" w:rsidR="00F46EFA" w:rsidRPr="00325A16" w:rsidRDefault="00F46EFA" w:rsidP="00F46EFA">
      <w:pPr>
        <w:pStyle w:val="ProductList-Body"/>
        <w:outlineLvl w:val="2"/>
        <w:rPr>
          <w:b/>
          <w:color w:val="00188F"/>
        </w:rPr>
      </w:pPr>
      <w:r>
        <w:rPr>
          <w:b/>
          <w:color w:val="00188F"/>
        </w:rPr>
        <w:t>Divulgação de Dados de Serviços Profissionais</w:t>
      </w:r>
    </w:p>
    <w:p w14:paraId="4E97AD20" w14:textId="77777777" w:rsidR="00F46EFA" w:rsidRDefault="00F46EFA" w:rsidP="00F46EFA">
      <w:pPr>
        <w:pStyle w:val="ProductList-Body"/>
      </w:pPr>
      <w:r>
        <w:t>A disposição “Divulgação de Dados do Cliente” da seção Termos de Proteção de Dados dos OST se aplica ao contrato de Serviços Profissionais do Cliente relativo aos Dados de Serviços Profissionais.</w:t>
      </w:r>
    </w:p>
    <w:p w14:paraId="2BD98343" w14:textId="77777777" w:rsidR="00F46EFA" w:rsidRDefault="00F46EFA" w:rsidP="00F46EFA">
      <w:pPr>
        <w:pStyle w:val="ProductList-Body"/>
      </w:pPr>
    </w:p>
    <w:p w14:paraId="528D64A0" w14:textId="77777777" w:rsidR="00F46EFA" w:rsidRPr="002B2D27" w:rsidRDefault="00F46EFA" w:rsidP="00F46EFA">
      <w:pPr>
        <w:pStyle w:val="ProductList-Body"/>
        <w:outlineLvl w:val="2"/>
        <w:rPr>
          <w:b/>
          <w:color w:val="00188F"/>
        </w:rPr>
      </w:pPr>
      <w:r>
        <w:rPr>
          <w:b/>
          <w:color w:val="00188F"/>
        </w:rPr>
        <w:t>Processamento de Dados Pessoais; GDPR</w:t>
      </w:r>
    </w:p>
    <w:p w14:paraId="155A2C50" w14:textId="77777777" w:rsidR="00F46EFA" w:rsidRDefault="00F46EFA" w:rsidP="00F46EFA">
      <w:pPr>
        <w:pStyle w:val="ProductList-Body"/>
      </w:pPr>
      <w:r>
        <w:t>Os Dados Pessoais fornecidos para a Microsoft por ou em nome do Cliente por meio de um contrato com a Microsoft para obter Serviços Profissionais também são Dados de Serviços Profissionais. Visto que a Microsoft é processadora ou subprocessadora de Dados Pessoais sujeitos ao GDPR, os Termos do GDPR no Anexo 4 estabelecem que o processamento e as partes também concordam com os seguintes termos nesta subseção (“Processamento de Dados Pessoais, GDPR”):</w:t>
      </w:r>
    </w:p>
    <w:p w14:paraId="3F62B8E7" w14:textId="77777777" w:rsidR="00F46EFA" w:rsidRDefault="00F46EFA" w:rsidP="00F46EFA">
      <w:pPr>
        <w:pStyle w:val="ProductList-Body"/>
      </w:pPr>
    </w:p>
    <w:p w14:paraId="495C4677" w14:textId="77777777" w:rsidR="00F46EFA" w:rsidRPr="002B2D27" w:rsidRDefault="00F46EFA" w:rsidP="00F46EFA">
      <w:pPr>
        <w:pStyle w:val="ProductList-Body"/>
        <w:outlineLvl w:val="2"/>
        <w:rPr>
          <w:b/>
          <w:color w:val="0072C6"/>
        </w:rPr>
      </w:pPr>
      <w:r>
        <w:rPr>
          <w:b/>
          <w:color w:val="0072C6"/>
        </w:rPr>
        <w:tab/>
        <w:t>Funções e Responsabilidades da Processadora e do Controlador</w:t>
      </w:r>
    </w:p>
    <w:p w14:paraId="7408272F" w14:textId="77777777" w:rsidR="00F46EFA" w:rsidRPr="00CD1288" w:rsidRDefault="00F46EFA" w:rsidP="00F46EFA">
      <w:pPr>
        <w:pStyle w:val="ProductList-Body"/>
        <w:ind w:left="158"/>
      </w:pPr>
      <w:r>
        <w:t>Com relação a esses dados, o Cliente e a Microsoft concordam que o Cliente seja o controlador dos Dados Pessoais incluídos nos Dados de Serviços Profissionais e a Microsoft seja a processadora de tais dados, exceto quando o Cliente agir como processador de Dados Pessoais, caso em que a Microsoft será uma subprocessadora. A Microsoft processará Dados Pessoais somente conforme instruções documentadas do Cliente. O Cliente concorda que seu contrato de licenciamento por volume (incluindo os OST) e todas as declarações de serviços acordadas entre as partes são as instruções documentadas finais e completas do Cliente para a Microsoft para o processamento de Dados Pessoais contidos nos Dados de Serviços Profissionais. Quaisquer instruções adicionais ou alternativas deverão ser acordadas de acordo com o processo de alteração do contrato de licenciamento por volume do Cliente ou declarações de serviços. Em qualquer caso em que o GDPR se aplique e o Cliente seja um processador, o Cliente garante à Microsoft que as instruções do Cliente, incluindo o compromisso da Microsoft como processador ou subprocessador, foram autorizadas pelo controlador pertinente.</w:t>
      </w:r>
    </w:p>
    <w:p w14:paraId="77D41BC0" w14:textId="77777777" w:rsidR="00F46EFA" w:rsidRDefault="00F46EFA" w:rsidP="00F46EFA">
      <w:pPr>
        <w:pStyle w:val="ProductList-Body"/>
        <w:ind w:left="158"/>
      </w:pPr>
    </w:p>
    <w:p w14:paraId="1F398153" w14:textId="77777777" w:rsidR="00F46EFA" w:rsidRPr="002B2D27" w:rsidRDefault="00F46EFA" w:rsidP="00F46EFA">
      <w:pPr>
        <w:pStyle w:val="ProductList-Body"/>
        <w:outlineLvl w:val="2"/>
        <w:rPr>
          <w:b/>
          <w:color w:val="0072C6"/>
        </w:rPr>
      </w:pPr>
      <w:r>
        <w:rPr>
          <w:b/>
          <w:color w:val="0072C6"/>
        </w:rPr>
        <w:tab/>
        <w:t xml:space="preserve">Processamento de </w:t>
      </w:r>
      <w:r>
        <w:rPr>
          <w:b/>
          <w:bCs/>
          <w:color w:val="0072C6"/>
        </w:rPr>
        <w:t>Detalhes</w:t>
      </w:r>
    </w:p>
    <w:p w14:paraId="7C230844" w14:textId="77777777" w:rsidR="00F46EFA" w:rsidRPr="009F5675" w:rsidRDefault="00F46EFA" w:rsidP="00F46EFA">
      <w:pPr>
        <w:pStyle w:val="ProductList-Body"/>
      </w:pPr>
      <w:r>
        <w:rPr>
          <w:b/>
          <w:color w:val="0072C6"/>
        </w:rPr>
        <w:tab/>
      </w:r>
      <w:r>
        <w:rPr>
          <w:rStyle w:val="ProductList-BodyChar"/>
        </w:rPr>
        <w:t xml:space="preserve">As </w:t>
      </w:r>
      <w:r>
        <w:t>partes reconhecem e concordam que:</w:t>
      </w:r>
    </w:p>
    <w:p w14:paraId="670124F8" w14:textId="77777777" w:rsidR="00F46EFA" w:rsidRDefault="00F46EFA" w:rsidP="00F46EFA">
      <w:pPr>
        <w:pStyle w:val="ProductList-Body"/>
        <w:numPr>
          <w:ilvl w:val="0"/>
          <w:numId w:val="47"/>
        </w:numPr>
        <w:ind w:left="560"/>
      </w:pPr>
      <w:r>
        <w:t>O objeto do processamento limita-se a Dados Pessoais dentro do escopo do GDPR;</w:t>
      </w:r>
    </w:p>
    <w:p w14:paraId="31F41922" w14:textId="77777777" w:rsidR="00F46EFA" w:rsidRDefault="00F46EFA" w:rsidP="00F46EFA">
      <w:pPr>
        <w:pStyle w:val="ProductList-Body"/>
        <w:numPr>
          <w:ilvl w:val="0"/>
          <w:numId w:val="47"/>
        </w:numPr>
        <w:ind w:left="560"/>
      </w:pPr>
      <w:r>
        <w:t xml:space="preserve">A duração do processamento deverá ser a duração do contrato de Serviços Profissionais do Cliente e até que todos os Dados Pessoais sejam excluídos ou devolvidos de acordo com as instruções do Cliente; </w:t>
      </w:r>
    </w:p>
    <w:p w14:paraId="7C74FB6C" w14:textId="77777777" w:rsidR="00F46EFA" w:rsidRDefault="00F46EFA" w:rsidP="00F46EFA">
      <w:pPr>
        <w:pStyle w:val="ProductList-Body"/>
        <w:numPr>
          <w:ilvl w:val="0"/>
          <w:numId w:val="47"/>
        </w:numPr>
        <w:ind w:left="560"/>
      </w:pPr>
      <w:r>
        <w:t xml:space="preserve">A natureza e a finalidade do processamento deverão ser fornecer os Serviços Profissionais de acordo com o contrato de licenciamento por volume do Cliente e todas as declarações de serviços; </w:t>
      </w:r>
    </w:p>
    <w:p w14:paraId="2EDE68C7" w14:textId="77777777" w:rsidR="00F46EFA" w:rsidRDefault="00F46EFA" w:rsidP="00F46EFA">
      <w:pPr>
        <w:pStyle w:val="ProductList-Body"/>
        <w:numPr>
          <w:ilvl w:val="0"/>
          <w:numId w:val="47"/>
        </w:numPr>
        <w:ind w:left="560"/>
      </w:pPr>
      <w:r>
        <w:t xml:space="preserve">Os tipos de Dados Pessoais processados com relação ao fornecimento de Serviços Profissionais incluem aqueles expressamente identificados no Artigo 4 do GDPR e </w:t>
      </w:r>
    </w:p>
    <w:p w14:paraId="25666E97" w14:textId="77777777" w:rsidR="00F46EFA" w:rsidRDefault="00F46EFA" w:rsidP="00F46EFA">
      <w:pPr>
        <w:pStyle w:val="ProductList-Body"/>
        <w:numPr>
          <w:ilvl w:val="0"/>
          <w:numId w:val="47"/>
        </w:numPr>
        <w:ind w:left="562"/>
      </w:pPr>
      <w:r>
        <w:lastRenderedPageBreak/>
        <w:t>As categorias de titulares de dados incluem os representantes do Cliente e os usuários finais, como funcionários, prestadores de serviços, colaboradores e clientes do Cliente.</w:t>
      </w:r>
    </w:p>
    <w:p w14:paraId="65AD5797" w14:textId="77777777" w:rsidR="00F46EFA" w:rsidRDefault="00F46EFA" w:rsidP="00F46EFA">
      <w:pPr>
        <w:pStyle w:val="ProductList-Body"/>
      </w:pPr>
    </w:p>
    <w:p w14:paraId="460639A9" w14:textId="77777777" w:rsidR="00F46EFA" w:rsidRPr="00325A16" w:rsidRDefault="00F46EFA" w:rsidP="00F46EFA">
      <w:pPr>
        <w:pStyle w:val="ProductList-Body"/>
        <w:outlineLvl w:val="2"/>
        <w:rPr>
          <w:b/>
          <w:color w:val="0072C6"/>
        </w:rPr>
      </w:pPr>
      <w:r>
        <w:rPr>
          <w:b/>
          <w:color w:val="0072C6"/>
        </w:rPr>
        <w:tab/>
        <w:t>Direitos do Titular dos Dados; Assistência mediante Solicitações</w:t>
      </w:r>
    </w:p>
    <w:p w14:paraId="77DEE142" w14:textId="77777777" w:rsidR="00F46EFA" w:rsidRDefault="00F46EFA" w:rsidP="00F46EFA">
      <w:pPr>
        <w:pStyle w:val="ProductList-Body"/>
        <w:ind w:left="158"/>
      </w:pPr>
      <w:r>
        <w:t>Para Dados de Serviços Profissionais que o Cliente armazenar em um Serviço Online, a Microsoft cumprirá as obrigações estabelecidas na disposição “Direitos do Titular dos Dados; Assistência com Solicitações” da seção Termos de Proteção de Dados dos OST. Para outros Dados de Serviços Profissionais, a Microsoft excluirá ou devolverá todas as cópias de Dados de Serviços Profissionais de acordo com a seção “Exclusão ou Devolução de Dados” abaixo.</w:t>
      </w:r>
    </w:p>
    <w:p w14:paraId="3C748B27" w14:textId="77777777" w:rsidR="00F46EFA" w:rsidRDefault="00F46EFA" w:rsidP="00F46EFA">
      <w:pPr>
        <w:pStyle w:val="ProductList-Body"/>
      </w:pPr>
    </w:p>
    <w:p w14:paraId="5E0B197A" w14:textId="77777777" w:rsidR="00F46EFA" w:rsidRPr="00325A16" w:rsidRDefault="00F46EFA" w:rsidP="00F46EFA">
      <w:pPr>
        <w:pStyle w:val="ProductList-Body"/>
        <w:outlineLvl w:val="2"/>
        <w:rPr>
          <w:b/>
          <w:color w:val="0072C6"/>
        </w:rPr>
      </w:pPr>
      <w:r>
        <w:rPr>
          <w:b/>
          <w:color w:val="0072C6"/>
        </w:rPr>
        <w:tab/>
        <w:t>Registros de Processamento de Atividades</w:t>
      </w:r>
    </w:p>
    <w:p w14:paraId="6ADD5401" w14:textId="77777777" w:rsidR="00F46EFA" w:rsidRDefault="00F46EFA" w:rsidP="00F46EFA">
      <w:pPr>
        <w:pStyle w:val="ProductList-Body"/>
        <w:ind w:left="180"/>
      </w:pPr>
      <w:r>
        <w:t>A Microsoft deverá manter todos os registros exigidos pelo Artigo 30(2) do GDPR e, até a extensão aplicável ao processamento de Dados Pessoais em nome do Cliente, disponibilizá-los ao Cliente mediante solicitação.</w:t>
      </w:r>
    </w:p>
    <w:p w14:paraId="47EC9FC7" w14:textId="77777777" w:rsidR="00F46EFA" w:rsidRDefault="00F46EFA" w:rsidP="00F46EFA">
      <w:pPr>
        <w:pStyle w:val="ProductList-Body"/>
      </w:pPr>
    </w:p>
    <w:p w14:paraId="5BBA610B" w14:textId="77777777" w:rsidR="00F46EFA" w:rsidRPr="002B2D27" w:rsidRDefault="00F46EFA" w:rsidP="00F46EFA">
      <w:pPr>
        <w:pStyle w:val="ProductList-Body"/>
        <w:outlineLvl w:val="2"/>
        <w:rPr>
          <w:b/>
          <w:color w:val="00188F"/>
        </w:rPr>
      </w:pPr>
      <w:r>
        <w:rPr>
          <w:b/>
          <w:color w:val="00188F"/>
        </w:rPr>
        <w:t>Segurança de Dados</w:t>
      </w:r>
    </w:p>
    <w:p w14:paraId="1829D557" w14:textId="77777777" w:rsidR="00F46EFA" w:rsidRPr="00325A16" w:rsidRDefault="00F46EFA" w:rsidP="00F46EFA">
      <w:pPr>
        <w:pStyle w:val="ProductList-Body"/>
        <w:outlineLvl w:val="2"/>
        <w:rPr>
          <w:b/>
          <w:color w:val="0072C6"/>
        </w:rPr>
      </w:pPr>
      <w:r>
        <w:rPr>
          <w:b/>
          <w:color w:val="0072C6"/>
        </w:rPr>
        <w:tab/>
        <w:t>Políticas e Práticas de Segurança</w:t>
      </w:r>
    </w:p>
    <w:p w14:paraId="17EA2521" w14:textId="77777777" w:rsidR="00F46EFA" w:rsidRDefault="00F46EFA" w:rsidP="00F46EFA">
      <w:pPr>
        <w:pStyle w:val="ProductList-Body"/>
        <w:ind w:left="158"/>
      </w:pPr>
      <w:r>
        <w:t>A Microsoft implementará e manterá procedimentos técnicos e organizacionais adequados para proteger os Dados de Serviços Profissionais. Esses procedimentos devem ser estabelecidos em uma Política de Segurança da Microsoft. A Microsoft disponibilizará essa política para o Cliente, junto com outras informações solicitadas de forma razoável pelo Cliente em relação às práticas e políticas de segurança da Microsoft.</w:t>
      </w:r>
    </w:p>
    <w:p w14:paraId="0C9F1126" w14:textId="77777777" w:rsidR="00F46EFA" w:rsidRDefault="00F46EFA" w:rsidP="00F46EFA">
      <w:pPr>
        <w:pStyle w:val="ProductList-Body"/>
      </w:pPr>
    </w:p>
    <w:p w14:paraId="4D618E15" w14:textId="77777777" w:rsidR="00F46EFA" w:rsidRPr="009E21A6" w:rsidRDefault="00F46EFA" w:rsidP="00F46EFA">
      <w:pPr>
        <w:pStyle w:val="ProductList-Body"/>
        <w:outlineLvl w:val="2"/>
        <w:rPr>
          <w:b/>
          <w:color w:val="0072C6"/>
        </w:rPr>
      </w:pPr>
      <w:r>
        <w:tab/>
      </w:r>
      <w:r>
        <w:rPr>
          <w:b/>
          <w:color w:val="0072C6"/>
        </w:rPr>
        <w:t>Responsabilidades do Cliente</w:t>
      </w:r>
    </w:p>
    <w:p w14:paraId="3294AD12" w14:textId="77777777" w:rsidR="00F46EFA" w:rsidRDefault="00F46EFA" w:rsidP="00F46EFA">
      <w:pPr>
        <w:pStyle w:val="ProductList-Body"/>
        <w:ind w:left="158"/>
      </w:pPr>
      <w:r w:rsidRPr="00252AE8">
        <w:t>A Microsoft concede ao Cliente uma licença não exclusiva, intransferível e perpétua para reproduzir, usar e modificar as Entregas de Serviços, sujeito e em conformidade com os termos e condições do contrato de licenciamento por volume do Cliente e todas as declarações de serviço acordadas.</w:t>
      </w:r>
      <w:r>
        <w:t xml:space="preserve"> Além disso, em relação ao contrato de Serviços Profissionais do Cliente, este concorda em não fornecer Dados de Serviços Profissionais que não sejam Dados de Suporte para a Microsoft aos quais se apliquem os regulamentos da Family Educational Rights and Privacy Act, 20 U.S.C. § 1232g (FERPA) ou da Health Insurance Portability and Accountability Act de 1996 (Pub. L. 104-191) (HIPAA).</w:t>
      </w:r>
    </w:p>
    <w:p w14:paraId="0CC06588" w14:textId="77777777" w:rsidR="00F46EFA" w:rsidRPr="002B2D27" w:rsidRDefault="00F46EFA" w:rsidP="00F46EFA">
      <w:pPr>
        <w:pStyle w:val="ProductList-Body"/>
        <w:rPr>
          <w:b/>
        </w:rPr>
      </w:pPr>
    </w:p>
    <w:p w14:paraId="4C03CBA7" w14:textId="77777777" w:rsidR="00F46EFA" w:rsidRDefault="00F46EFA" w:rsidP="00F46EFA">
      <w:pPr>
        <w:pStyle w:val="ProductList-Body"/>
        <w:keepNext/>
        <w:keepLines/>
        <w:outlineLvl w:val="2"/>
        <w:rPr>
          <w:b/>
          <w:color w:val="00188F"/>
        </w:rPr>
      </w:pPr>
      <w:r>
        <w:rPr>
          <w:b/>
          <w:color w:val="00188F"/>
        </w:rPr>
        <w:t>Notificação de Incidentes de Segurança</w:t>
      </w:r>
    </w:p>
    <w:p w14:paraId="48A896D1" w14:textId="77777777" w:rsidR="00F46EFA" w:rsidRPr="00003CD3" w:rsidRDefault="00F46EFA" w:rsidP="00F46EFA">
      <w:pPr>
        <w:pStyle w:val="ProductList-Body"/>
      </w:pPr>
      <w:r>
        <w:rPr>
          <w:rStyle w:val="ProductList-BodyChar"/>
        </w:rPr>
        <w:t>A</w:t>
      </w:r>
      <w:r>
        <w:t xml:space="preserve"> disposição “Notificação de Incidentes de Segurança” da seção Termos de Proteção de Dados dos OST se aplica ao contrato de Serviços Profissionais do Cliente em relação aos Dados de Serviços Profissionais.</w:t>
      </w:r>
    </w:p>
    <w:p w14:paraId="06AE9EE7" w14:textId="77777777" w:rsidR="00F46EFA" w:rsidRPr="002B2D27" w:rsidRDefault="00F46EFA" w:rsidP="00F46EFA">
      <w:pPr>
        <w:pStyle w:val="ProductList-Body"/>
        <w:rPr>
          <w:b/>
        </w:rPr>
      </w:pPr>
    </w:p>
    <w:p w14:paraId="7412C8A0" w14:textId="77777777" w:rsidR="00F46EFA" w:rsidRPr="00FC21E6" w:rsidRDefault="00F46EFA" w:rsidP="00F46EFA">
      <w:pPr>
        <w:pStyle w:val="ProductList-Body"/>
        <w:outlineLvl w:val="2"/>
      </w:pPr>
      <w:r>
        <w:rPr>
          <w:b/>
          <w:color w:val="00188F"/>
        </w:rPr>
        <w:t>Transferências de Dados</w:t>
      </w:r>
    </w:p>
    <w:p w14:paraId="0FA7919F" w14:textId="77777777" w:rsidR="00F46EFA" w:rsidRPr="00003CD3" w:rsidRDefault="00F46EFA" w:rsidP="00F46EFA">
      <w:pPr>
        <w:pStyle w:val="ProductList-Body"/>
        <w:rPr>
          <w:b/>
        </w:rPr>
      </w:pPr>
      <w:r>
        <w:rPr>
          <w:rStyle w:val="ProductList-BodyChar"/>
        </w:rPr>
        <w:t>Em</w:t>
      </w:r>
      <w:r>
        <w:t xml:space="preserve"> relação aos Dados de Serviços Profissionais, a Microsoft torna os compromissos aplicáveis aos Dados Pessoais na disposição “Transferências de Dados” da seção Termos de Proteção de Dados dos OST</w:t>
      </w:r>
      <w:r>
        <w:rPr>
          <w:szCs w:val="18"/>
        </w:rPr>
        <w:t>.</w:t>
      </w:r>
    </w:p>
    <w:p w14:paraId="2A8A3F07" w14:textId="77777777" w:rsidR="00F46EFA" w:rsidRPr="00003CD3" w:rsidRDefault="00F46EFA" w:rsidP="00F46EFA">
      <w:pPr>
        <w:pStyle w:val="ProductList-Body"/>
        <w:rPr>
          <w:b/>
        </w:rPr>
      </w:pPr>
    </w:p>
    <w:p w14:paraId="14A0C736" w14:textId="77777777" w:rsidR="00F46EFA" w:rsidRPr="002B2D27" w:rsidRDefault="00F46EFA" w:rsidP="00F46EFA">
      <w:pPr>
        <w:pStyle w:val="ProductList-Body"/>
        <w:outlineLvl w:val="2"/>
      </w:pPr>
      <w:r>
        <w:rPr>
          <w:b/>
          <w:color w:val="00188F"/>
        </w:rPr>
        <w:t>Exclusão ou Devolução de Dados</w:t>
      </w:r>
    </w:p>
    <w:p w14:paraId="77072A05" w14:textId="77777777" w:rsidR="00F46EFA" w:rsidRDefault="00F46EFA" w:rsidP="00F46EFA">
      <w:pPr>
        <w:pStyle w:val="ProductList-Body"/>
      </w:pPr>
      <w:r>
        <w:t>A Microsoft excluirá ou devolverá todas as cópias dos Dados de Serviços Profissionais depois que os fins de negócios para os quais os Dados de Serviços Profissionais foram coletados ou transferidos forem atendidos ou antes, mediante solicitação do Cliente, a menos que a lei aplicável exija o armazenamento dos Dados de Serviços Profissionais.</w:t>
      </w:r>
    </w:p>
    <w:p w14:paraId="68E405FD" w14:textId="77777777" w:rsidR="00F46EFA" w:rsidRDefault="00F46EFA" w:rsidP="00F46EFA">
      <w:pPr>
        <w:pStyle w:val="ProductList-Body"/>
      </w:pPr>
    </w:p>
    <w:p w14:paraId="0EC6A4A3" w14:textId="77777777" w:rsidR="00F46EFA" w:rsidRPr="006451B2" w:rsidRDefault="00F46EFA" w:rsidP="00F46EFA">
      <w:pPr>
        <w:pStyle w:val="ProductList-Body"/>
        <w:outlineLvl w:val="2"/>
      </w:pPr>
      <w:bookmarkStart w:id="267" w:name="_Toc527036905"/>
      <w:r>
        <w:rPr>
          <w:b/>
          <w:color w:val="00188F"/>
        </w:rPr>
        <w:t>Compromisso de Confidencialidade do Processador</w:t>
      </w:r>
      <w:bookmarkEnd w:id="267"/>
    </w:p>
    <w:p w14:paraId="75A6C000" w14:textId="77777777" w:rsidR="00F46EFA" w:rsidRPr="00003CD3" w:rsidRDefault="00F46EFA" w:rsidP="00F46EFA">
      <w:pPr>
        <w:pStyle w:val="ProductList-Body"/>
        <w:rPr>
          <w:b/>
        </w:rPr>
      </w:pPr>
      <w:r>
        <w:t>A Microsoft garantirá que sua equipe envolvida no processamento de Dados de Serviços Profissionais (i) processará esses dados somente segundo as instruções do Cliente e (ii) será obrigada a manter a confidencialidade e a segurança desses dados, mesmo depois do término do contrato.</w:t>
      </w:r>
    </w:p>
    <w:p w14:paraId="1920C872" w14:textId="77777777" w:rsidR="00F46EFA" w:rsidRPr="00003CD3" w:rsidRDefault="00F46EFA" w:rsidP="00F46EFA">
      <w:pPr>
        <w:pStyle w:val="ProductList-Body"/>
        <w:rPr>
          <w:b/>
        </w:rPr>
      </w:pPr>
    </w:p>
    <w:p w14:paraId="19B68E6A" w14:textId="77777777" w:rsidR="00F46EFA" w:rsidRPr="002B2D27" w:rsidRDefault="00F46EFA" w:rsidP="00F46EFA">
      <w:pPr>
        <w:pStyle w:val="ProductList-Body"/>
        <w:outlineLvl w:val="2"/>
      </w:pPr>
      <w:r>
        <w:rPr>
          <w:b/>
          <w:color w:val="00188F"/>
        </w:rPr>
        <w:t>Notificações e Controles sobre o uso de Subprocessadores</w:t>
      </w:r>
    </w:p>
    <w:p w14:paraId="0B82398D" w14:textId="77777777" w:rsidR="00F46EFA" w:rsidRDefault="00F46EFA" w:rsidP="00F46EFA">
      <w:pPr>
        <w:pStyle w:val="ProductList-Body"/>
        <w:rPr>
          <w:rStyle w:val="ProductList-BodyChar"/>
        </w:rPr>
      </w:pPr>
      <w:r>
        <w:rPr>
          <w:rStyle w:val="ProductList-BodyChar"/>
        </w:rPr>
        <w:t xml:space="preserve">A Microsoft poderá empregar terceiros para prestar determinados serviços limitados ou secundários em seu nome. O Cliente concorda com a contratação desses terceiros e das afiliadas Microsoft como Subprocessadores. As autorizações acima constituirão a autorização prévia por escrito do Cliente com a subcontratação pela Microsoft do processamento de Dados de Serviços Profissionais caso a referida autorização seja exigida nos termos das Cláusulas Contratuais Padrão ou nos Termos do GDPR. </w:t>
      </w:r>
    </w:p>
    <w:p w14:paraId="1DE67CD0" w14:textId="77777777" w:rsidR="00F46EFA" w:rsidRPr="00003CD3" w:rsidRDefault="00F46EFA" w:rsidP="00F46EFA">
      <w:pPr>
        <w:pStyle w:val="ProductList-Body"/>
        <w:rPr>
          <w:rStyle w:val="ProductList-BodyChar"/>
        </w:rPr>
      </w:pPr>
    </w:p>
    <w:p w14:paraId="2E4EFFF2" w14:textId="77777777" w:rsidR="00F46EFA" w:rsidRDefault="00F46EFA" w:rsidP="00F46EFA">
      <w:pPr>
        <w:pStyle w:val="ProductList-Body"/>
        <w:rPr>
          <w:rStyle w:val="ProductList-BodyChar"/>
        </w:rPr>
      </w:pPr>
      <w:r>
        <w:rPr>
          <w:rStyle w:val="ProductList-BodyChar"/>
        </w:rPr>
        <w:t>A Microsoft é responsável pela conformidade de seus subprocessadores de Dados de Serviços Profissionais com as obrigações no Anexo 1 dos OST. A Microsoft garantirá, mediante contrato por escrito, que o Subprocessador poderá acessar e usar os Dados de Serviços Profissionais apenas para prestar serviços pelos quais foram contratados pela Microsoft, e ele está proibido de usar os Dados de Serviços Profissionais para qualquer outra finalidade. A Microsoft garantirá que os Subprocessadores estejam vinculados por contratos escritos que exigem que eles forneçam pelo menos o nível de proteção de dados exigido da Microsoft pelo Anexo 1 dos OST.</w:t>
      </w:r>
    </w:p>
    <w:p w14:paraId="27BDAC39" w14:textId="77777777" w:rsidR="00F46EFA" w:rsidRPr="00003CD3" w:rsidRDefault="00F46EFA" w:rsidP="00F46EFA">
      <w:pPr>
        <w:pStyle w:val="ProductList-Body"/>
        <w:rPr>
          <w:rStyle w:val="ProductList-BodyChar"/>
        </w:rPr>
      </w:pPr>
    </w:p>
    <w:p w14:paraId="3284E139" w14:textId="77777777" w:rsidR="00F46EFA" w:rsidRPr="002B2D27" w:rsidRDefault="00F46EFA" w:rsidP="00F46EFA">
      <w:pPr>
        <w:pStyle w:val="ProductList-Body"/>
        <w:rPr>
          <w:rStyle w:val="ProductList-BodyChar"/>
        </w:rPr>
      </w:pPr>
      <w:r>
        <w:rPr>
          <w:rStyle w:val="ProductList-BodyChar"/>
        </w:rPr>
        <w:t>Em relação aos Dados de Serviços Profissionais que não sejam Dados de Suporte, uma lista de Subprocessadores da Microsoft está disponível mediante solicitação. Se essa lista for solicitada, pelo menos 14 dias antes de autorizar qualquer novo Subprocessador a acessar Dados Pessoais, a Microsoft atualizará a lista e fornecerá ao Cliente um mecanismo para obter uma notificação dessa atualização.</w:t>
      </w:r>
    </w:p>
    <w:p w14:paraId="2EC10B5E" w14:textId="77777777" w:rsidR="00F46EFA" w:rsidRPr="00003CD3" w:rsidRDefault="00F46EFA" w:rsidP="00F46EFA">
      <w:pPr>
        <w:pStyle w:val="ProductList-Body"/>
        <w:rPr>
          <w:rStyle w:val="ProductList-BodyChar"/>
        </w:rPr>
      </w:pPr>
    </w:p>
    <w:p w14:paraId="3EDDEFD0" w14:textId="77777777" w:rsidR="00F46EFA" w:rsidRDefault="00F46EFA" w:rsidP="00F46EFA">
      <w:pPr>
        <w:pStyle w:val="ProductList-Body"/>
        <w:rPr>
          <w:rStyle w:val="ProductList-BodyChar"/>
        </w:rPr>
      </w:pPr>
      <w:r>
        <w:rPr>
          <w:rStyle w:val="ProductList-BodyChar"/>
        </w:rPr>
        <w:t>Se o Cliente não aprovar um novo Subprocessador, ele poderá rescindir o contrato dos Serviços Profissionais afetados fornecendo, antes do final do período de notificação, notificação por escrito do término que inclui uma explicação das bases para a não aprovação.</w:t>
      </w:r>
    </w:p>
    <w:p w14:paraId="6345D028" w14:textId="77777777" w:rsidR="00F46EFA" w:rsidRPr="00003CD3" w:rsidRDefault="00F46EFA" w:rsidP="00F46EFA">
      <w:pPr>
        <w:pStyle w:val="ProductList-Body"/>
        <w:rPr>
          <w:rStyle w:val="ProductList-BodyChar"/>
        </w:rPr>
      </w:pPr>
    </w:p>
    <w:p w14:paraId="084F8752" w14:textId="77777777" w:rsidR="00F46EFA" w:rsidRPr="002B2D27" w:rsidRDefault="00F46EFA" w:rsidP="00F46EFA">
      <w:pPr>
        <w:pStyle w:val="ProductList-Body"/>
        <w:rPr>
          <w:rStyle w:val="ProductList-BodyChar"/>
        </w:rPr>
      </w:pPr>
      <w:r>
        <w:rPr>
          <w:rStyle w:val="ProductList-BodyChar"/>
        </w:rPr>
        <w:t>Em relação aos Dados de Suporte, o uso que a Microsoft faz dos Subprocessadores com relação ao fornecimento de suporte técnico para Serviços Online é regido pelas mesmas restrições e pelos mesmos procedimentos que regem o uso de Subprocessadores com relação aos Serviços Online estabelecidos na cláusula “Notificação e Controles sobre o uso de Subprocessadores” na seção Termos de Proteção de Dados dos OST.</w:t>
      </w:r>
    </w:p>
    <w:p w14:paraId="6E0700C5" w14:textId="77777777" w:rsidR="00F46EFA" w:rsidRDefault="00F46EFA" w:rsidP="00F46EFA">
      <w:pPr>
        <w:pStyle w:val="ProductList-Body"/>
        <w:rPr>
          <w:rStyle w:val="ProductList-BodyChar"/>
        </w:rPr>
      </w:pPr>
    </w:p>
    <w:p w14:paraId="1DB5774F" w14:textId="77777777" w:rsidR="00F46EFA" w:rsidRPr="00FC21E6" w:rsidRDefault="00F46EFA" w:rsidP="00F46EFA">
      <w:pPr>
        <w:pStyle w:val="ProductList-Body"/>
        <w:outlineLvl w:val="2"/>
      </w:pPr>
      <w:r>
        <w:rPr>
          <w:b/>
          <w:color w:val="00188F"/>
        </w:rPr>
        <w:t>Termos Adicionais para Dados de Suporte</w:t>
      </w:r>
    </w:p>
    <w:p w14:paraId="55AEE159" w14:textId="77777777" w:rsidR="00F46EFA" w:rsidRDefault="00F46EFA" w:rsidP="00F46EFA">
      <w:pPr>
        <w:pStyle w:val="ProductList-Body"/>
        <w:outlineLvl w:val="2"/>
        <w:rPr>
          <w:b/>
          <w:color w:val="0072C6"/>
        </w:rPr>
      </w:pPr>
      <w:r>
        <w:rPr>
          <w:b/>
          <w:color w:val="0072C6"/>
        </w:rPr>
        <w:tab/>
        <w:t>Segurança dos Dados de Suporte</w:t>
      </w:r>
    </w:p>
    <w:p w14:paraId="3107F065" w14:textId="77777777" w:rsidR="00F46EFA" w:rsidRDefault="00F46EFA" w:rsidP="00F46EFA">
      <w:pPr>
        <w:pStyle w:val="ProductList-Body"/>
        <w:ind w:left="158"/>
      </w:pPr>
      <w:r>
        <w:t>A Microsoft implementará e manterá procedimentos técnicos e organizacionais apropriados para proteger os Dados de Suporte. Essas medidas cumprirão os requisitos estabelecidos na ISO 27001, na ISO 27002 e na ISO 27018</w:t>
      </w:r>
    </w:p>
    <w:p w14:paraId="189E1D19" w14:textId="77777777" w:rsidR="00F46EFA" w:rsidRPr="002B2D27" w:rsidRDefault="00F46EFA" w:rsidP="00F46EFA">
      <w:pPr>
        <w:pStyle w:val="ProductList-Body"/>
        <w:ind w:left="158"/>
        <w:rPr>
          <w:b/>
        </w:rPr>
      </w:pPr>
    </w:p>
    <w:p w14:paraId="04CF09B9" w14:textId="77777777" w:rsidR="00F46EFA" w:rsidRPr="002B2D27" w:rsidRDefault="00F46EFA" w:rsidP="00F46EFA">
      <w:pPr>
        <w:pStyle w:val="ProductList-Body"/>
        <w:outlineLvl w:val="2"/>
        <w:rPr>
          <w:b/>
          <w:color w:val="0072C6"/>
        </w:rPr>
      </w:pPr>
      <w:r>
        <w:rPr>
          <w:b/>
          <w:color w:val="0072C6"/>
        </w:rPr>
        <w:tab/>
        <w:t>Instituições Educacionais</w:t>
      </w:r>
    </w:p>
    <w:p w14:paraId="15B4B62E" w14:textId="77777777" w:rsidR="00F46EFA" w:rsidRPr="00CD1288" w:rsidRDefault="00F46EFA" w:rsidP="00F46EFA">
      <w:pPr>
        <w:pStyle w:val="ProductList-Body"/>
        <w:ind w:left="158"/>
      </w:pPr>
      <w:r>
        <w:t>Os reconhecimentos e acordos da Microsoft, bem como as responsabilidades do Cliente no que se refere ao consentimento dos pais e ao fornecimento da notificação estabelecida na disposição “Instituições Educacionais”, na seção Termos de Proteção de Dados dos OST, também se aplicam com relação aos Dados de Suporte.</w:t>
      </w:r>
    </w:p>
    <w:p w14:paraId="50BDD07C" w14:textId="77777777" w:rsidR="00F46EFA" w:rsidRPr="002B2D27" w:rsidRDefault="00F46EFA" w:rsidP="00F46EFA">
      <w:pPr>
        <w:pStyle w:val="ProductList-Body"/>
        <w:rPr>
          <w:rStyle w:val="ProductList-BodyChar"/>
        </w:rPr>
      </w:pPr>
    </w:p>
    <w:p w14:paraId="1CF413B8" w14:textId="77777777" w:rsidR="00F46EFA" w:rsidRPr="00FC2D52" w:rsidRDefault="00F46EFA" w:rsidP="00F46EFA">
      <w:pPr>
        <w:pStyle w:val="ProductList-Body"/>
        <w:outlineLvl w:val="2"/>
      </w:pPr>
      <w:r>
        <w:rPr>
          <w:b/>
          <w:bCs/>
          <w:color w:val="00188F"/>
        </w:rPr>
        <w:t>Outros Termos de Serviços Profissionais</w:t>
      </w:r>
    </w:p>
    <w:p w14:paraId="5AA5382F" w14:textId="77777777" w:rsidR="00F46EFA" w:rsidRPr="00AC5443" w:rsidRDefault="00F46EFA" w:rsidP="00F46EFA">
      <w:pPr>
        <w:pStyle w:val="ProductList-Body"/>
        <w:keepNext/>
        <w:tabs>
          <w:tab w:val="clear" w:pos="158"/>
          <w:tab w:val="left" w:pos="360"/>
        </w:tabs>
        <w:ind w:left="187"/>
        <w:outlineLvl w:val="3"/>
        <w:rPr>
          <w:b/>
          <w:color w:val="0072C6"/>
        </w:rPr>
      </w:pPr>
      <w:r>
        <w:rPr>
          <w:b/>
          <w:color w:val="0072C6"/>
        </w:rPr>
        <w:t>Obrigações das Partes; Garantias</w:t>
      </w:r>
    </w:p>
    <w:p w14:paraId="0F6941B6" w14:textId="77777777" w:rsidR="00F46EFA" w:rsidRDefault="00F46EFA" w:rsidP="00F46EFA">
      <w:pPr>
        <w:pStyle w:val="ProductList-Body"/>
        <w:tabs>
          <w:tab w:val="clear" w:pos="158"/>
          <w:tab w:val="left" w:pos="360"/>
        </w:tabs>
        <w:ind w:left="180"/>
      </w:pPr>
      <w:r>
        <w:t xml:space="preserve">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 Não obstante o exposto acima, </w:t>
      </w:r>
      <w:r>
        <w:rPr>
          <w:b/>
        </w:rPr>
        <w:t>Serviços Entregues fornecidos sem custo são fornecidos “NO ESTADO EM QUE SE ENCONTRAM”, SEM GARANTIAS. A Microsoft não fornece nenhuma garantia ou condição e isenta-se de qualquer outra garantia contratual, legal ou estatutária, inclusive garantias de qualidade, titularidade de direito, não violação, padrões de comercialização e adequação a uma finalidade específica</w:t>
      </w:r>
      <w:r>
        <w:t>.</w:t>
      </w:r>
    </w:p>
    <w:p w14:paraId="540AA667" w14:textId="77777777" w:rsidR="00F46EFA" w:rsidRDefault="00F46EFA" w:rsidP="00F46EFA">
      <w:pPr>
        <w:pStyle w:val="ProductList-Body"/>
        <w:tabs>
          <w:tab w:val="clear" w:pos="158"/>
          <w:tab w:val="left" w:pos="360"/>
        </w:tabs>
        <w:ind w:left="180"/>
      </w:pPr>
    </w:p>
    <w:p w14:paraId="379E9B9B" w14:textId="77777777" w:rsidR="00F46EFA" w:rsidRDefault="00F46EFA" w:rsidP="00F46EFA">
      <w:pPr>
        <w:pStyle w:val="ProductList-Body"/>
        <w:tabs>
          <w:tab w:val="clear" w:pos="158"/>
          <w:tab w:val="left" w:pos="360"/>
        </w:tabs>
        <w:ind w:left="180"/>
        <w:rPr>
          <w:szCs w:val="18"/>
        </w:rPr>
      </w:pPr>
      <w:r>
        <w:t xml:space="preserve">O Cliente </w:t>
      </w:r>
      <w:r>
        <w:rPr>
          <w:szCs w:val="18"/>
        </w:rPr>
        <w:t>desempenhará suas obrigações aplicáveis para oferecer suporte ao desempenho por parte da Microsoft dos Serviços Profissionais, conforme especificado na descrição de cada Serviço Profissional. O Cliente não pode usar os Serviços Profissionais nem os Resultados Finais dos Serviços de alguma forma que seja proibida pela Política de Uso Aceitável e ele deve cumprir todas as leis e os regulamentos aplicáveis ao uso que ele faz dos Serviços Profissionais e dos Resultados Finais dos Serviços, incluindo as leis relacionadas à privacidade, Dados Pessoais, dados biométricos, proteção de dados e confidencialidade dos comunicados. O Cliente é o único responsável por testar, implantar, manter e oferecer suporte aos Serviços Entregues fornecidos ou recomendados sem custo pela Microsoft.</w:t>
      </w:r>
    </w:p>
    <w:p w14:paraId="5AC44925"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Limitação de Responsabilidade</w:t>
      </w:r>
    </w:p>
    <w:p w14:paraId="3737075A" w14:textId="77777777" w:rsidR="00F46EFA" w:rsidRDefault="00F46EFA" w:rsidP="00F46EFA">
      <w:pPr>
        <w:pStyle w:val="ProductList-Body"/>
        <w:tabs>
          <w:tab w:val="clear" w:pos="158"/>
          <w:tab w:val="left" w:pos="360"/>
        </w:tabs>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No caso dos Serviços Profissionais e Serviços Entregues fornecidos sem custo e Serviços Entregues que o Cliente está autorizado a redistribuir a terceiros sem pagamento separado para a Microsoft, a responsabilidade da Microsoft está limitada a danos diretos concedidos definitivamente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ou aos Serviços Entregues. Nenhuma limitação ou exclusão será aplicável à obrigação decorrente (1) das obrigações de confidencialidade das partes (exceto as obrigações limitadas aos Dados do Cliente e aos Dados de Serviços Profissionais, que permanecerão sujeitas às limitações e exclusões acima); nem (2) da violação de direitos de propriedade intelectual da outra parte.</w:t>
      </w:r>
    </w:p>
    <w:p w14:paraId="5521EBA6" w14:textId="77777777" w:rsidR="00F46EFA" w:rsidRDefault="00F46EFA" w:rsidP="00F46EFA">
      <w:pPr>
        <w:pStyle w:val="ProductList-Body"/>
        <w:tabs>
          <w:tab w:val="clear" w:pos="158"/>
          <w:tab w:val="left" w:pos="360"/>
        </w:tabs>
        <w:ind w:left="180"/>
      </w:pPr>
    </w:p>
    <w:p w14:paraId="115A24FC" w14:textId="77777777" w:rsidR="00F46EFA" w:rsidRPr="00AC5443" w:rsidRDefault="00F46EFA" w:rsidP="00F46EFA">
      <w:pPr>
        <w:pStyle w:val="ProductList-Body"/>
        <w:keepNext/>
        <w:tabs>
          <w:tab w:val="clear" w:pos="158"/>
          <w:tab w:val="left" w:pos="360"/>
        </w:tabs>
        <w:ind w:left="187"/>
        <w:outlineLvl w:val="3"/>
        <w:rPr>
          <w:b/>
          <w:color w:val="0072C6"/>
        </w:rPr>
      </w:pPr>
      <w:r>
        <w:rPr>
          <w:b/>
          <w:color w:val="0072C6"/>
        </w:rPr>
        <w:t>Consertos (Fixes)</w:t>
      </w:r>
    </w:p>
    <w:p w14:paraId="4A499DAE" w14:textId="77777777" w:rsidR="00F46EFA" w:rsidRDefault="00F46EFA" w:rsidP="00F46EFA">
      <w:pPr>
        <w:pStyle w:val="ProductList-Body"/>
        <w:tabs>
          <w:tab w:val="clear" w:pos="158"/>
          <w:tab w:val="left" w:pos="360"/>
        </w:tabs>
        <w:ind w:left="180"/>
      </w:pPr>
      <w:r>
        <w:t xml:space="preserve">“Consertos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 </w:t>
      </w:r>
    </w:p>
    <w:p w14:paraId="0532F6A7" w14:textId="77777777" w:rsidR="00F46EFA" w:rsidRDefault="00F46EFA" w:rsidP="00F46EFA">
      <w:pPr>
        <w:pStyle w:val="ProductList-Body"/>
        <w:tabs>
          <w:tab w:val="clear" w:pos="158"/>
          <w:tab w:val="left" w:pos="360"/>
        </w:tabs>
        <w:ind w:left="180"/>
      </w:pPr>
    </w:p>
    <w:p w14:paraId="0F2D215D"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Trabalho Preexistente</w:t>
      </w:r>
    </w:p>
    <w:p w14:paraId="5165A535" w14:textId="77777777" w:rsidR="00F46EFA" w:rsidRDefault="00F46EFA" w:rsidP="00F46EFA">
      <w:pPr>
        <w:pStyle w:val="ProductList-Body"/>
        <w:tabs>
          <w:tab w:val="clear" w:pos="158"/>
          <w:tab w:val="left" w:pos="360"/>
        </w:tabs>
        <w:ind w:left="180"/>
      </w:pPr>
      <w:r>
        <w:t xml:space="preserve">“Trabalho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 Se o Cliente optar por divulgar seu código-fonte para a Microsoft durante um contrato de Serviços Profissionais, (1) antes dessa divulgação, ele </w:t>
      </w:r>
      <w:r>
        <w:lastRenderedPageBreak/>
        <w:t>removerá todo o código-fonte de terceiros que esteja proibido de divulgar e (2) a Microsoft tratará o código-fonte do Cliente como informação confidencial.</w:t>
      </w:r>
    </w:p>
    <w:p w14:paraId="437FB37A" w14:textId="77777777" w:rsidR="00F46EFA" w:rsidRDefault="00F46EFA" w:rsidP="00F46EFA">
      <w:pPr>
        <w:pStyle w:val="ProductList-Body"/>
        <w:tabs>
          <w:tab w:val="clear" w:pos="158"/>
          <w:tab w:val="left" w:pos="360"/>
        </w:tabs>
        <w:ind w:left="180"/>
      </w:pPr>
    </w:p>
    <w:p w14:paraId="15152544"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Licença de Serviços Entregues</w:t>
      </w:r>
    </w:p>
    <w:p w14:paraId="6743624A" w14:textId="77777777" w:rsidR="00F46EFA" w:rsidRDefault="00F46EFA" w:rsidP="00F46EFA">
      <w:pPr>
        <w:pStyle w:val="ProductList-Body"/>
        <w:tabs>
          <w:tab w:val="clear" w:pos="158"/>
          <w:tab w:val="left" w:pos="360"/>
        </w:tabs>
        <w:ind w:left="180"/>
      </w:pPr>
      <w:r>
        <w:t xml:space="preserve">“Serviços Entregues” significa qualquer código de computador ou materiais (incluindo, entre outros, provas de conceito, documentação e recomendações de design, código de exemplo, bibliotecas de software, algoritmos e modelos de aprendizado de máquina) que não sejam Produtos ou Correções (“Fixes”) que a Microsoft deixar com o Cliente no término da execução de Serviços Profissionais pela Microsoft. </w:t>
      </w:r>
      <w:r w:rsidRPr="00230526">
        <w:t>A</w:t>
      </w:r>
      <w:r>
        <w:t> </w:t>
      </w:r>
      <w:r w:rsidRPr="00230526">
        <w:t>Microsoft concede ao Cliente uma licença não exclusiva, intransferível e perpétua para reproduzir, usar e modificar as Entregas de Serviços, sujeito e em conformidade com os termos e condições do contrato de licenciamento por volume do Cliente e todas as declarações de serviço acordadas.</w:t>
      </w:r>
      <w:r>
        <w:rPr>
          <w:color w:val="000000" w:themeColor="text1"/>
        </w:rPr>
        <w:t xml:space="preserve"> </w:t>
      </w:r>
      <w:r>
        <w:rPr>
          <w:color w:val="000000" w:themeColor="text1"/>
          <w:shd w:val="clear" w:color="auto" w:fill="FFFFFF"/>
        </w:rPr>
        <w:t xml:space="preserve">Alguns Serviços Entregues e conteúdo de terceiros poderão ser fornecidos de acordo com uma licença separada, como uma licença de software livre. Em caso de conflitos entre esta Notificação e qualquer licença separada, esta prevalecerá em relação aos Serviços Entregues ou ao conteúdo de terceiros sujeitos a essa licença </w:t>
      </w:r>
      <w:r>
        <w:rPr>
          <w:rFonts w:cstheme="minorHAnsi"/>
          <w:color w:val="000000" w:themeColor="text1"/>
          <w:shd w:val="clear" w:color="auto" w:fill="FFFFFF"/>
        </w:rPr>
        <w:t xml:space="preserve">separada. </w:t>
      </w:r>
      <w:r>
        <w:rPr>
          <w:rFonts w:cstheme="minorHAnsi"/>
        </w:rPr>
        <w:t xml:space="preserve">Cada parte se reserva todos os direitos (e ninguém recebe nenhum direito) não concedidos expressamente pelas licenças expostas acima. </w:t>
      </w:r>
    </w:p>
    <w:p w14:paraId="1F1EA0C1" w14:textId="77777777" w:rsidR="00F46EFA" w:rsidRDefault="00F46EFA" w:rsidP="00F46EFA">
      <w:pPr>
        <w:pStyle w:val="ProductList-Body"/>
        <w:tabs>
          <w:tab w:val="clear" w:pos="158"/>
          <w:tab w:val="left" w:pos="360"/>
        </w:tabs>
        <w:ind w:left="180"/>
      </w:pPr>
    </w:p>
    <w:p w14:paraId="7509C6DB"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Restrições de Licença</w:t>
      </w:r>
    </w:p>
    <w:p w14:paraId="131EA8FC" w14:textId="77777777" w:rsidR="00F46EFA" w:rsidRDefault="00F46EFA" w:rsidP="00F46EFA">
      <w:pPr>
        <w:pStyle w:val="ProductList-Body"/>
        <w:tabs>
          <w:tab w:val="left" w:pos="360"/>
        </w:tabs>
        <w:ind w:left="180"/>
      </w:pPr>
      <w:r>
        <w:t>O Cliente não deve (e não está licenciado para) fazer engenharia reversa, descompilar, desmontar nem contornar limitações técnicas em nenhum Serviço Entregue, exceto se a lei aplicável não permitir essa restrição. Exceto conforme expressamente permitido neste contrato e em qualquer declaração de serviços acordada ou licença separada, o Cliente não deve (e não está licenciado para) distribuir, sublicenciar, alugar, arrendar, emprestar, vender, oferecer para venda nem, de outra forma, disponibilizar os Serviços Entregues, integral ou parcialmente, nem sujeitar a propriedade intelectual da Microsoft nos Serviços Entregues a nenhum outro termo de licença.</w:t>
      </w:r>
    </w:p>
    <w:p w14:paraId="1A4594E8" w14:textId="77777777" w:rsidR="00F46EFA" w:rsidRDefault="00F46EFA" w:rsidP="00F46EFA">
      <w:pPr>
        <w:pStyle w:val="ProductList-Body"/>
        <w:tabs>
          <w:tab w:val="left" w:pos="360"/>
        </w:tabs>
        <w:ind w:left="180"/>
      </w:pPr>
    </w:p>
    <w:p w14:paraId="7A6E3516"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Feedback</w:t>
      </w:r>
    </w:p>
    <w:p w14:paraId="70F77EA8" w14:textId="77777777" w:rsidR="00F46EFA" w:rsidRDefault="00F46EFA" w:rsidP="00F46EFA">
      <w:pPr>
        <w:pStyle w:val="ProductList-Body"/>
        <w:tabs>
          <w:tab w:val="clear" w:pos="158"/>
          <w:tab w:val="left" w:pos="360"/>
        </w:tabs>
        <w:ind w:left="180"/>
      </w:pPr>
      <w:r>
        <w:t>“Feedback” significa conhecimento especializado e conhecimento, incluindo know-how do setor, além de comentários, opiniões e sugestões relacionados aos Serviços Entregues, aos Serviços Profissionais e aos produtos, tecnologias, serviços ou quaisquer componentes do acima mencionado, sejam pré-lançados ou comercialmente lançados, da Microsoft ou do Cliente. Nem a Microsoft nem o Cliente são obrigados a fornecer Feedback à outra parte em conexão com os Serviços Profissionais, mas se uma das partes, a seu exclusivo critério, fornecer Feedback, as duas partes concordarão que a parte receptora estará livre para usar esse Feedback sem obrigações. Assim sendo, na medida em que a parte fornecedora do Feedback possuir ou controlar direitos autorais ou segredos comerciais que abranjam esse Feedback, essa parte concederá à parte receptora e às suas Afiliadas uma licença válida no mundo todo, não exclusiva, perpétua, irrevogável e sem royalties a essa propriedade intelectual para: (1) elaborar, usar, modificar, distribuir, criar trabalhos derivados e, de outra forma, comercializar o Feedback como parte dos produtos, tecnologias, serviços e quaisquer de seus componentes da Microsoft ou do Cliente, incluindo, entre outros, versões de pré-lançamento e comercialmente lançadas dessas ofertas e (2) sublicenciar para terceiros os direitos acima mencionados, inclusive o direito de conceder sublicenças adicionais. Nenhuma das partes fornecerá Feedback sujeito a termos que imponham obrigações ou exijam atribuição à parte receptora. Qualquer parte receptora de Feedback ainda reconhece que (1) fica a seu único e absoluto critério a implementação ou não desse feedback; (2) baseará suas ofertas e planos de marketing exclusivamente em suas próprias pesquisas e análises independentes e (3) assume todos os riscos associados a qualquer implementação desse Feedback.</w:t>
      </w:r>
    </w:p>
    <w:p w14:paraId="61C2E200" w14:textId="77777777" w:rsidR="00F46EFA" w:rsidRDefault="00F46EFA" w:rsidP="00F46EFA">
      <w:pPr>
        <w:pStyle w:val="ProductList-Body"/>
        <w:tabs>
          <w:tab w:val="clear" w:pos="158"/>
          <w:tab w:val="left" w:pos="360"/>
        </w:tabs>
        <w:ind w:left="180"/>
      </w:pPr>
    </w:p>
    <w:p w14:paraId="0C64F44B"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Tecnologia que não seja da Microsoft</w:t>
      </w:r>
    </w:p>
    <w:p w14:paraId="17FC9001" w14:textId="77777777" w:rsidR="00F46EFA" w:rsidRDefault="00F46EFA" w:rsidP="00F46EFA">
      <w:pPr>
        <w:pStyle w:val="ProductList-Body"/>
        <w:tabs>
          <w:tab w:val="clear" w:pos="158"/>
          <w:tab w:val="left" w:pos="360"/>
        </w:tabs>
        <w:ind w:left="180"/>
      </w:pPr>
      <w:r>
        <w:t>O Cliente é o único responsável por qualquer software ou tecnologia que não seja da Microsoft que ele instalar ou usar com os Serviços Online, Correções (“Fixes”) ou Serviços Entregues, inclusive, entre outros, quando o Cliente solicitar à Microsoft para usar ou modificar esse conteúdo de terceiros.</w:t>
      </w:r>
    </w:p>
    <w:p w14:paraId="4F2D3707" w14:textId="77777777" w:rsidR="00F46EFA" w:rsidRDefault="00F46EFA" w:rsidP="00F46EFA">
      <w:pPr>
        <w:pStyle w:val="ProductList-Body"/>
        <w:tabs>
          <w:tab w:val="clear" w:pos="158"/>
          <w:tab w:val="left" w:pos="360"/>
        </w:tabs>
        <w:ind w:left="180"/>
      </w:pPr>
    </w:p>
    <w:p w14:paraId="14A4D805"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Direitos das Afiliadas</w:t>
      </w:r>
    </w:p>
    <w:p w14:paraId="12FFEE71" w14:textId="77777777" w:rsidR="00F46EFA" w:rsidRDefault="00F46EFA" w:rsidP="00F46EFA">
      <w:pPr>
        <w:pStyle w:val="ProductList-Body"/>
        <w:tabs>
          <w:tab w:val="clear" w:pos="158"/>
          <w:tab w:val="left" w:pos="360"/>
        </w:tabs>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7F6B287C" w14:textId="77777777" w:rsidR="00F46EFA" w:rsidRPr="00AC5443" w:rsidRDefault="00F46EFA" w:rsidP="00F46EFA">
      <w:pPr>
        <w:pStyle w:val="ProductList-Body"/>
        <w:ind w:left="180"/>
      </w:pPr>
    </w:p>
    <w:p w14:paraId="4CFD092B" w14:textId="77777777" w:rsidR="00F46EFA" w:rsidRPr="00AC5443" w:rsidDel="00D72F9D" w:rsidRDefault="00F46EFA" w:rsidP="00F46EFA">
      <w:pPr>
        <w:pStyle w:val="ProductList-Body"/>
        <w:ind w:left="180"/>
        <w:outlineLvl w:val="3"/>
        <w:rPr>
          <w:b/>
          <w:color w:val="0072C6"/>
        </w:rPr>
      </w:pPr>
      <w:r>
        <w:rPr>
          <w:b/>
          <w:color w:val="0072C6"/>
        </w:rPr>
        <w:t>Clientes Governamentais</w:t>
      </w:r>
    </w:p>
    <w:p w14:paraId="495B3AF8" w14:textId="225594A9" w:rsidR="00A94DA8" w:rsidRPr="000772BE" w:rsidRDefault="00F46EFA" w:rsidP="00F46EFA">
      <w:pPr>
        <w:pStyle w:val="ProductList-Body"/>
        <w:ind w:left="180"/>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r w:rsidR="00A94DA8">
        <w:t>.</w:t>
      </w:r>
    </w:p>
    <w:bookmarkStart w:id="268" w:name="_Toc451949080"/>
    <w:p w14:paraId="15BCD792" w14:textId="5E0C93D6"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CCFF309" w14:textId="77777777" w:rsidR="004269AF" w:rsidRDefault="004269AF">
      <w:pPr>
        <w:rPr>
          <w:rFonts w:asciiTheme="majorHAnsi" w:hAnsiTheme="majorHAnsi"/>
          <w:b/>
          <w:color w:val="00188F"/>
          <w:sz w:val="28"/>
          <w:lang w:eastAsia="en-US" w:bidi="ar-SA"/>
        </w:rPr>
      </w:pPr>
      <w:r>
        <w:br w:type="page"/>
      </w:r>
    </w:p>
    <w:p w14:paraId="0D2A5D3A" w14:textId="2A078040" w:rsidR="002E6209" w:rsidRPr="002E6209" w:rsidRDefault="002E6209" w:rsidP="00853B8C">
      <w:pPr>
        <w:pStyle w:val="ProductList-Offering1Heading"/>
        <w:rPr>
          <w:lang w:val="pt-BR"/>
        </w:rPr>
      </w:pPr>
      <w:bookmarkStart w:id="269" w:name="_Toc17730888"/>
      <w:r w:rsidRPr="002E6209">
        <w:rPr>
          <w:lang w:val="pt-BR"/>
        </w:rPr>
        <w:lastRenderedPageBreak/>
        <w:t>Notificação sobre Codificação de H.265/HEVC dos Serviços de Mídia do Azure</w:t>
      </w:r>
      <w:bookmarkEnd w:id="268"/>
      <w:bookmarkEnd w:id="269"/>
    </w:p>
    <w:p w14:paraId="2D474154" w14:textId="77777777" w:rsidR="002E6209" w:rsidRDefault="002E6209" w:rsidP="00853B8C">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bookmarkStart w:id="270" w:name="_Toc484158323"/>
    <w:p w14:paraId="0225C9A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A272D35" w14:textId="77777777" w:rsidR="00DF4FAC" w:rsidRPr="001C012F" w:rsidDel="007C0F64" w:rsidRDefault="00DF4FAC" w:rsidP="00DF4FAC">
      <w:pPr>
        <w:pStyle w:val="ProductList-Offering1Heading"/>
        <w:keepNext/>
        <w:keepLines/>
        <w:widowControl w:val="0"/>
        <w:rPr>
          <w:lang w:val="pt-BR"/>
        </w:rPr>
      </w:pPr>
      <w:bookmarkStart w:id="271" w:name="_Toc17730889"/>
      <w:r w:rsidRPr="001C012F">
        <w:rPr>
          <w:lang w:val="pt-BR"/>
        </w:rPr>
        <w:t>Notificação sobre o Adobe Flash Player</w:t>
      </w:r>
      <w:bookmarkEnd w:id="270"/>
      <w:bookmarkEnd w:id="271"/>
    </w:p>
    <w:p w14:paraId="7BFE4116" w14:textId="77777777" w:rsidR="00DF4FAC" w:rsidRPr="00747204" w:rsidDel="007C0F64" w:rsidRDefault="00DF4FAC" w:rsidP="00DF4FAC">
      <w:pPr>
        <w:pStyle w:val="ProductList-Body"/>
      </w:pPr>
      <w:r>
        <w:t xml:space="preserve">O software pode incluir uma versão do Adobe Flash Player. O Cliente concorda que o uso que ele faz do Adobe Flash Player seja regido pelos termos de licença para Adobe Systems Incorporate em </w:t>
      </w:r>
      <w:r w:rsidR="00064649">
        <w:fldChar w:fldCharType="begin"/>
      </w:r>
      <w:r w:rsidR="00064649">
        <w:instrText xml:space="preserve"> HYPERLINK "http://go.microsoft.com/fwlink/?linkid=248532" </w:instrText>
      </w:r>
      <w:r w:rsidR="00064649">
        <w:fldChar w:fldCharType="separate"/>
      </w:r>
      <w:r>
        <w:rPr>
          <w:rStyle w:val="Hyperlink"/>
        </w:rPr>
        <w:t>http://go.microsoft.com/fwlink/?linkid=248532</w:t>
      </w:r>
      <w:r w:rsidR="00064649">
        <w:rPr>
          <w:rStyle w:val="Hyperlink"/>
        </w:rPr>
        <w:fldChar w:fldCharType="end"/>
      </w:r>
      <w:r>
        <w:t>. Adobe e Flash são marcas registradas ou marcas da Adobe Systems Incorporated nos Estados Unidos e/ou em outros países.</w:t>
      </w:r>
    </w:p>
    <w:bookmarkStart w:id="272" w:name="_Toc484158324"/>
    <w:bookmarkStart w:id="273" w:name="_Toc476230953"/>
    <w:p w14:paraId="7EB639B9"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E7EA337" w14:textId="77777777" w:rsidR="00DF4FAC" w:rsidRPr="00DF4FAC" w:rsidRDefault="00DF4FAC" w:rsidP="00B87331">
      <w:pPr>
        <w:pStyle w:val="ProductList-Offering1Heading"/>
        <w:keepNext/>
        <w:rPr>
          <w:lang w:val="pt-BR"/>
        </w:rPr>
      </w:pPr>
      <w:bookmarkStart w:id="274" w:name="_Toc17730890"/>
      <w:r w:rsidRPr="00DF4FAC">
        <w:rPr>
          <w:lang w:val="pt-BR"/>
        </w:rPr>
        <w:t>Notificação sobre o Padrão Visual H.264/AVC, o Padrão de Vídeo VC-1, o Padrão Visual MPEG-4 Parte 2 e o Padrão de Vídeo MPEG-2</w:t>
      </w:r>
      <w:bookmarkEnd w:id="272"/>
      <w:bookmarkEnd w:id="273"/>
      <w:bookmarkEnd w:id="274"/>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r w:rsidR="00064649">
        <w:fldChar w:fldCharType="begin"/>
      </w:r>
      <w:r w:rsidR="00064649">
        <w:instrText xml:space="preserve"> HYPERLINK "http://www.mpegla.com" </w:instrText>
      </w:r>
      <w:r w:rsidR="00064649">
        <w:fldChar w:fldCharType="separate"/>
      </w:r>
      <w:r>
        <w:rPr>
          <w:rStyle w:val="Hyperlink"/>
        </w:rPr>
        <w:t>www.mpegla.com</w:t>
      </w:r>
      <w:r w:rsidR="00064649">
        <w:rPr>
          <w:rStyle w:val="Hyperlink"/>
        </w:rPr>
        <w:fldChar w:fldCharType="end"/>
      </w:r>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0B38DD34" w14:textId="77777777" w:rsidR="00C74745" w:rsidRPr="000772BE" w:rsidRDefault="00064649"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r>
        <w:fldChar w:fldCharType="begin"/>
      </w:r>
      <w:r>
        <w:instrText xml:space="preserve"> HYPERLINK \l "GeneralTerms" \o "Termos Gerais" </w:instrText>
      </w:r>
      <w:r>
        <w:fldChar w:fldCharType="separate"/>
      </w:r>
      <w:r w:rsidR="00C74745">
        <w:rPr>
          <w:rStyle w:val="Hyperlink"/>
          <w:sz w:val="16"/>
          <w:szCs w:val="16"/>
        </w:rPr>
        <w:t>Termos Gerais</w:t>
      </w:r>
      <w:r>
        <w:rPr>
          <w:rStyle w:val="Hyperlink"/>
          <w:sz w:val="16"/>
          <w:szCs w:val="16"/>
        </w:rPr>
        <w:fldChar w:fldCharType="end"/>
      </w:r>
    </w:p>
    <w:p w14:paraId="103DBE21" w14:textId="77777777" w:rsidR="00D67A4B" w:rsidRDefault="00D67A4B" w:rsidP="00A914BF">
      <w:pPr>
        <w:pStyle w:val="ProductList-Body"/>
      </w:pPr>
    </w:p>
    <w:p w14:paraId="76427307" w14:textId="2FD16C8A" w:rsidR="00C74745" w:rsidRDefault="00C74745" w:rsidP="00A914BF">
      <w:pPr>
        <w:pStyle w:val="ProductList-Body"/>
        <w:sectPr w:rsidR="00C74745" w:rsidSect="001B6000">
          <w:footerReference w:type="default" r:id="rId46"/>
          <w:footerReference w:type="first" r:id="rId47"/>
          <w:pgSz w:w="12240" w:h="15840"/>
          <w:pgMar w:top="1440" w:right="720" w:bottom="1440" w:left="720" w:header="720" w:footer="720" w:gutter="0"/>
          <w:cols w:space="720"/>
          <w:titlePg/>
          <w:docGrid w:linePitch="360"/>
        </w:sectPr>
      </w:pPr>
    </w:p>
    <w:p w14:paraId="7D83E68B" w14:textId="77777777" w:rsidR="007D3CEC" w:rsidRDefault="007D3CEC" w:rsidP="007D3CEC">
      <w:pPr>
        <w:pStyle w:val="ProductList-SectionHeading"/>
        <w:spacing w:after="60"/>
        <w:outlineLvl w:val="0"/>
      </w:pPr>
      <w:bookmarkStart w:id="275" w:name="_Toc503180509"/>
      <w:bookmarkStart w:id="276" w:name="_Toc17730891"/>
      <w:bookmarkStart w:id="277" w:name="Attachment2"/>
      <w:r>
        <w:lastRenderedPageBreak/>
        <w:t>Anexo 2 – Pacotes de Licenças de Assinatura</w:t>
      </w:r>
      <w:bookmarkEnd w:id="275"/>
      <w:bookmarkEnd w:id="276"/>
    </w:p>
    <w:p w14:paraId="48305789" w14:textId="7BCC4B08" w:rsidR="007D3CEC" w:rsidRDefault="007D3CEC" w:rsidP="007D3CEC">
      <w:pPr>
        <w:pStyle w:val="ProductList-Body"/>
        <w:spacing w:after="60"/>
        <w:jc w:val="both"/>
      </w:pPr>
      <w:r>
        <w:t xml:space="preserve">Os Serviços Online podem estar disponíveis para compra como Pacotes de Serviços Online. Se, nas tabelas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Para ofertas de Education e Government, consulte a tabela Setor Público abaixo. </w:t>
      </w:r>
    </w:p>
    <w:tbl>
      <w:tblPr>
        <w:tblW w:w="10998" w:type="dxa"/>
        <w:tblLayout w:type="fixed"/>
        <w:tblLook w:val="04A0" w:firstRow="1" w:lastRow="0" w:firstColumn="1" w:lastColumn="0" w:noHBand="0" w:noVBand="1"/>
      </w:tblPr>
      <w:tblGrid>
        <w:gridCol w:w="2997"/>
        <w:gridCol w:w="236"/>
        <w:gridCol w:w="241"/>
        <w:gridCol w:w="236"/>
        <w:gridCol w:w="236"/>
        <w:gridCol w:w="779"/>
        <w:gridCol w:w="792"/>
        <w:gridCol w:w="486"/>
        <w:gridCol w:w="432"/>
        <w:gridCol w:w="405"/>
        <w:gridCol w:w="360"/>
        <w:gridCol w:w="360"/>
        <w:gridCol w:w="900"/>
        <w:gridCol w:w="630"/>
        <w:gridCol w:w="711"/>
        <w:gridCol w:w="387"/>
        <w:gridCol w:w="405"/>
        <w:gridCol w:w="405"/>
      </w:tblGrid>
      <w:tr w:rsidR="00E2000F" w14:paraId="0F8B2FAF" w14:textId="77777777" w:rsidTr="0015289D">
        <w:trPr>
          <w:trHeight w:val="636"/>
          <w:tblHeader/>
        </w:trPr>
        <w:tc>
          <w:tcPr>
            <w:tcW w:w="2997" w:type="dxa"/>
            <w:vMerge w:val="restart"/>
            <w:tcBorders>
              <w:top w:val="nil"/>
              <w:left w:val="nil"/>
              <w:bottom w:val="dashSmallGap" w:sz="4" w:space="0" w:color="FFFFFF" w:themeColor="text1" w:themeTint="00" w:themeShade="00"/>
              <w:right w:val="nil"/>
            </w:tcBorders>
            <w:vAlign w:val="bottom"/>
            <w:hideMark/>
          </w:tcPr>
          <w:p w14:paraId="4EAEEA68" w14:textId="77777777" w:rsidR="00E2000F" w:rsidRDefault="00E2000F" w:rsidP="003B4487">
            <w:pPr>
              <w:pStyle w:val="ProductList-Body"/>
              <w:tabs>
                <w:tab w:val="clear" w:pos="158"/>
                <w:tab w:val="left" w:pos="720"/>
              </w:tabs>
              <w:spacing w:line="256" w:lineRule="auto"/>
              <w:ind w:left="-108"/>
              <w:rPr>
                <w:sz w:val="22"/>
              </w:rPr>
            </w:pPr>
            <w:r>
              <w:rPr>
                <w:sz w:val="22"/>
              </w:rPr>
              <w:t>Serviço Online</w:t>
            </w:r>
          </w:p>
        </w:tc>
        <w:tc>
          <w:tcPr>
            <w:tcW w:w="949"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63664F" w14:textId="77777777" w:rsidR="00E2000F" w:rsidRPr="00931AE7" w:rsidRDefault="00E2000F"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B58A5F7" w14:textId="77777777" w:rsidR="00E2000F" w:rsidRPr="001F15CE" w:rsidRDefault="00E2000F" w:rsidP="003B44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7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E3B03A" w14:textId="77777777" w:rsidR="00E2000F" w:rsidRPr="00931AE7" w:rsidRDefault="00E2000F"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3EC5D16" w14:textId="77777777" w:rsidR="00E2000F" w:rsidRPr="00931AE7" w:rsidRDefault="00E2000F"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Empresarial</w:t>
            </w:r>
          </w:p>
          <w:p w14:paraId="4DBC01CA" w14:textId="77777777" w:rsidR="00E2000F" w:rsidRPr="001F15CE" w:rsidRDefault="00E2000F"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9D8969" w14:textId="77777777" w:rsidR="00E2000F" w:rsidRPr="00931AE7" w:rsidRDefault="00E2000F"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6AD519D" w14:textId="77777777" w:rsidR="00E2000F" w:rsidRPr="00931AE7" w:rsidRDefault="00E2000F"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Empresarial</w:t>
            </w:r>
          </w:p>
          <w:p w14:paraId="7220F762" w14:textId="77777777" w:rsidR="00E2000F" w:rsidRPr="001F15CE" w:rsidRDefault="00E2000F"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18" w:type="dxa"/>
            <w:gridSpan w:val="2"/>
            <w:tcBorders>
              <w:top w:val="single" w:sz="12" w:space="0" w:color="FFFFFF" w:themeColor="background1"/>
              <w:left w:val="single" w:sz="12" w:space="0" w:color="FFFFFF" w:themeColor="background1"/>
              <w:right w:val="nil"/>
            </w:tcBorders>
            <w:shd w:val="clear" w:color="auto" w:fill="0072C6"/>
            <w:hideMark/>
          </w:tcPr>
          <w:p w14:paraId="75BF5479" w14:textId="77777777" w:rsidR="00E2000F" w:rsidRPr="00931AE7" w:rsidRDefault="00E2000F"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818991F" w14:textId="77777777" w:rsidR="00E2000F" w:rsidRPr="00931AE7" w:rsidRDefault="00E2000F"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Mobilidade +</w:t>
            </w:r>
          </w:p>
          <w:p w14:paraId="72B71B24" w14:textId="77777777" w:rsidR="00E2000F" w:rsidRPr="001F15CE" w:rsidRDefault="00E2000F"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2655"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992EF5" w14:textId="77777777" w:rsidR="00E2000F" w:rsidRPr="00931AE7" w:rsidRDefault="00E2000F" w:rsidP="003B448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0AB6903" w14:textId="77777777" w:rsidR="00E2000F" w:rsidRDefault="00E2000F" w:rsidP="003B448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1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AE8633F" w14:textId="77777777" w:rsidR="00E2000F" w:rsidRPr="006F1174" w:rsidRDefault="00E2000F" w:rsidP="003B448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7" w:type="dxa"/>
            <w:gridSpan w:val="3"/>
            <w:tcBorders>
              <w:top w:val="single" w:sz="12" w:space="0" w:color="FFFFFF" w:themeColor="background1"/>
              <w:left w:val="single" w:sz="12" w:space="0" w:color="FFFFFF" w:themeColor="background1"/>
              <w:bottom w:val="nil"/>
              <w:right w:val="nil"/>
            </w:tcBorders>
            <w:shd w:val="clear" w:color="auto" w:fill="0072C6"/>
          </w:tcPr>
          <w:p w14:paraId="6034227B" w14:textId="77777777" w:rsidR="00E2000F" w:rsidRPr="00931AE7" w:rsidRDefault="00E2000F" w:rsidP="003B448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4B1BA42C" w14:textId="77777777" w:rsidR="00E2000F" w:rsidRPr="00931AE7" w:rsidRDefault="00E2000F"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7E75FD81" w14:textId="77777777" w:rsidR="00E2000F" w:rsidRPr="001F15CE" w:rsidRDefault="00E2000F" w:rsidP="003B44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2000F" w14:paraId="63AD4024" w14:textId="77777777" w:rsidTr="0015289D">
        <w:trPr>
          <w:trHeight w:val="299"/>
          <w:tblHeader/>
        </w:trPr>
        <w:tc>
          <w:tcPr>
            <w:tcW w:w="2997" w:type="dxa"/>
            <w:vMerge/>
            <w:tcBorders>
              <w:top w:val="nil"/>
              <w:left w:val="nil"/>
              <w:bottom w:val="dashSmallGap" w:sz="4" w:space="0" w:color="808080" w:themeColor="background1" w:themeShade="80"/>
              <w:right w:val="nil"/>
            </w:tcBorders>
            <w:vAlign w:val="center"/>
            <w:hideMark/>
          </w:tcPr>
          <w:p w14:paraId="69B0FCC0" w14:textId="77777777" w:rsidR="00E2000F" w:rsidRDefault="00E2000F" w:rsidP="003B4487">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5DD4A16"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6FFCE4"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459AEF"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559013"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7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50D29"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5692B9"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86" w:type="dxa"/>
            <w:tcBorders>
              <w:left w:val="single" w:sz="12" w:space="0" w:color="FFFFFF" w:themeColor="background1"/>
              <w:bottom w:val="single" w:sz="12" w:space="0" w:color="FFFFFF" w:themeColor="background1"/>
              <w:right w:val="nil"/>
            </w:tcBorders>
            <w:shd w:val="clear" w:color="auto" w:fill="0072C6"/>
            <w:vAlign w:val="center"/>
          </w:tcPr>
          <w:p w14:paraId="594778DB"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25F4457F"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1AEE1B"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2D5AE6"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050246"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34ED4D" w14:textId="77777777" w:rsidR="00E2000F" w:rsidDel="009C5E6C"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Conformidade 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093D2" w14:textId="77777777" w:rsidR="00E2000F" w:rsidDel="009C5E6C"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E5</w:t>
            </w:r>
            <w:r>
              <w:rPr>
                <w:rFonts w:asciiTheme="majorHAnsi" w:hAnsiTheme="majorHAnsi"/>
                <w:color w:val="FFFFFF" w:themeColor="background1"/>
                <w:sz w:val="15"/>
                <w:szCs w:val="15"/>
                <w:vertAlign w:val="superscript"/>
              </w:rPr>
              <w:t>6</w:t>
            </w:r>
          </w:p>
        </w:tc>
        <w:tc>
          <w:tcPr>
            <w:tcW w:w="71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B38189"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167D18A0" w14:textId="77777777" w:rsidR="00E2000F" w:rsidRPr="00931AE7" w:rsidRDefault="00E2000F" w:rsidP="003B448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582670EA"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55C6A317" w14:textId="77777777" w:rsidR="00E2000F" w:rsidRPr="00931AE7" w:rsidRDefault="00E2000F" w:rsidP="003B448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406B7A47"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763ED639"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E2000F" w14:paraId="63EAC5FD" w14:textId="77777777" w:rsidTr="0015289D">
        <w:trPr>
          <w:trHeight w:val="210"/>
        </w:trPr>
        <w:tc>
          <w:tcPr>
            <w:tcW w:w="2997" w:type="dxa"/>
            <w:tcBorders>
              <w:top w:val="nil"/>
              <w:left w:val="nil"/>
              <w:bottom w:val="dashSmallGap" w:sz="4" w:space="0" w:color="BFBFBF" w:themeColor="background1" w:themeShade="BF"/>
              <w:right w:val="nil"/>
            </w:tcBorders>
            <w:noWrap/>
            <w:vAlign w:val="center"/>
            <w:hideMark/>
          </w:tcPr>
          <w:p w14:paraId="0882939A"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652B5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CDC3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8C62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6AB6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A2AB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687D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58A7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D9E6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348A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65FE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A97F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4466D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2977C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5FAC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3193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BE45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F2E93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E2000F" w14:paraId="155F0C0B"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A6C47"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8B2D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0B94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1430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4E97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D3B1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1D34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31B6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F9C6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1098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6F9D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AF62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533D7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9064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2665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C4F4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B0BF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462DF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E2000F" w14:paraId="29E89F08"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5DC042"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A5A20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4EE4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62BF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1FE4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47ED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263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F097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A03A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9E73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81DD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B54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7D204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4C72E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0CE6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C028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9506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EE601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E2000F" w14:paraId="07E73112"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9BF7C"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A3E01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9EA9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8865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6338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4D62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7A06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094C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7C97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09B9A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C4B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F395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8683C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B7C8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6440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D993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B9B6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86E40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E2000F" w14:paraId="76D896B0"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2466C"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470A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1B0B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47F3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0758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9D07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5FABA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88BD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8B79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77CE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FCFD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17E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5113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325C3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7D59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AADA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462F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5584E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E2000F" w14:paraId="48D9BE1F"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9D90B"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8659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F4A8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AAE5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F8AF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D82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B59B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E6E0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F7EC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02EC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04E6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CC4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E4D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62859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BACE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4D27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BE4A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DF62A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E2000F" w:rsidRPr="00447F59" w14:paraId="5343967A"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F9057" w14:textId="77777777" w:rsidR="00E2000F" w:rsidRPr="00E2000F" w:rsidRDefault="00E2000F"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3134B8"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C04BE4"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2C2386"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BA047"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07A0A"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6BEF5"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87114"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6EF52"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7FB93"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B07A0"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05B11"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28221"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6F5A5"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A83A0"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84BF2"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64CF2"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C2A512"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E2000F" w14:paraId="58FBCC6E"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F0B8BC"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BEC2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F3E3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226E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B803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2104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572EE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F868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983E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5DCA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DF0A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6A46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E5DA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CE0F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FF84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5196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D760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4638C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E2000F" w14:paraId="1541645A"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DE7805"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F2C6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794C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29D7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E85B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B8D0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E021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2EDD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B480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6A56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6C7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1B10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0277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5D6B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C15C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D776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FB402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D9E55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E2000F" w14:paraId="7E314B33"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B38779" w14:textId="521C4861"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F46EFA">
              <w:rPr>
                <w:rFonts w:asciiTheme="majorHAnsi" w:hAnsiTheme="majorHAnsi"/>
                <w:sz w:val="15"/>
                <w:szCs w:val="15"/>
              </w:rPr>
              <w:t>para a web</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60D7F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4A029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2F96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5EED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921A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2BB75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551A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9833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B232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0710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CD59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C9BBD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373E3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A45B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0EB0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6115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C3F24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E2000F" w14:paraId="424D23D9"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EEE72"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E5C4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64FC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0672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3254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9FF6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8718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92B9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9A22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FC19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3641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F88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52775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9EB3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81CBA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E159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E1DF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11433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E2000F" w14:paraId="0A3FF0D9"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650783"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DF19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A5F9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1D1A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4336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3EFE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1FD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AD65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DDA3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A420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5198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064F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E68A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140A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A482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E887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6DD1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4D298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86554D" w14:paraId="2105F5BC"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707799" w14:textId="7CB0FE97" w:rsidR="0086554D" w:rsidRDefault="0086554D"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A90605"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8B4B4"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190A6B"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1B171"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11E95"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F0E80"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C0C35"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D2093"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5780A4"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EFA3C"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27D94"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986FEE"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ADD24"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2AC8F"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2B4CD"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F07EC"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EFAE7E"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r>
      <w:tr w:rsidR="00E2000F" w14:paraId="3FB2F019" w14:textId="77777777" w:rsidTr="008C27FB">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77A97"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3F6D0D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B5B33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96E9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5863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B4F5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E8DC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2ADD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4E09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67AFA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bookmarkStart w:id="278" w:name="_GoBack"/>
            <w:bookmarkEnd w:id="278"/>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A947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EDB0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1437D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EE65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8143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B5B3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633E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21FB4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E2000F" w14:paraId="1C900565"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B1C639"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0E5C1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EA61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740E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2021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6DEE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3419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8956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9406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860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AE03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8426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8012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D1BEB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E422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BC90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CC24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A5ED5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E2000F" w14:paraId="5BD11E9D" w14:textId="77777777" w:rsidTr="0015289D">
        <w:trPr>
          <w:trHeight w:val="195"/>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BA9DD" w14:textId="77777777" w:rsidR="00E2000F" w:rsidRPr="006F1174"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069A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170B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D5EB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85F1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4BFF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4763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6F02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88E9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22E8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114A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1B89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41B2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18E8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61DE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5CB4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3807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D5094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E2000F" w14:paraId="61538D0D" w14:textId="77777777" w:rsidTr="0015289D">
        <w:trPr>
          <w:trHeight w:val="24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904D9F"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856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0CCE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D1DBB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5CEF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42E13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C7710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48A05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3B1DC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F2AA7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2A07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41F5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4372C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7D14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457BF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1C2B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8D13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CEC47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E2000F" w14:paraId="43ED9840"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70FAD"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de Proteção Avançada contra Ameaças do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1458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5122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722C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E5C2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2038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F520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B930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4CA1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8A31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4F2E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69FE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1CFB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A750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937D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FC4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1CEA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31649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E2000F" w14:paraId="3A6600AE"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F6B874"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de Proteção Avançada contra Ameaças do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EEE8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1168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9BAC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ED1D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5CAE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5BB9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94D4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60E4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DCAD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DA1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E861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B0E5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25F0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52CB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1751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FDC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E29B2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E2000F" w14:paraId="2991FD83"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34D5D2"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FBC57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40AF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5E5F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544E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1F11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BEE8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9A63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9DC7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C080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C573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BE4E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4943A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B5B11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8960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F70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B5A3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9155B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E2000F" w14:paraId="22098F05"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74EB3"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3072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5A8F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F470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4755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55D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5DA7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DB2FF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CC190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E91CE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5967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2BF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24BF2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605B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659C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F23B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B4B4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93A40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E2000F" w14:paraId="46F7E2EA"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075CD"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974222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4EDC2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FAD0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244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3D61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8558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7689A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B31B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025B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368D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AFDD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79F2C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64BBC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48D3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9912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264D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D3D74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E2000F" w14:paraId="58BDBACD"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C91675"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6F4C1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7C49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C7B7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A469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2391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3F57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D1AE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DE7BD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2CCF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DE6F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347C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5CCA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7F17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725D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2969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9277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FC6BB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E2000F" w14:paraId="202DA43C"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42A9C"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357D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EDE8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AD93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B474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5AA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1479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63D83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AEC4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5D5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5EFD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EB4E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BF5C7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4BE06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DBE9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49C0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2090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B1985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E2000F" w14:paraId="33BE6119"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0263D9"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D2B5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4623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918B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550F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ECCB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09E4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44E1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1411A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6437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A8C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5F35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660D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F314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2BB7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EF7C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3C66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8F8A6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E2000F" w14:paraId="774E775E"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9FCC55"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6EA0F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1CD2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8AF5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190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B465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6E8C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DCED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5348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CBC6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5102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9028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3D46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7826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36CB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F39A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4390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AB93B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E2000F" w14:paraId="160E4618"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465194"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45B2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8DBF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AE6B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15B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D4C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05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826D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7E94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CAEA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4BAB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C097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43EB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6276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2741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D30E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A333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7B6CE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E2000F" w14:paraId="5C04CB5B"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A3CE93"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Atendimento ao Cliente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38BEA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72A6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225C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123C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58DB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B515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C73F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979D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4D06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CC7D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AEEE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1ADF9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FF8F7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0E27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6CCC3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343D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DAEF54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E2000F" w14:paraId="467EF3A5"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FA5A18"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Serviço de Campo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5F241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9146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058C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BC92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1A43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63FF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0494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8409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3079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64BA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0F07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5611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CB809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1C0C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1E7A6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A738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E3F893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E2000F" w14:paraId="2862F185"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55C86D"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Automação do Serviço de Projeto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F6BC0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7A4B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5FFD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4469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4581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3FFF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E59A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22FB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E37D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1B07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A976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0EEE5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D9352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8D49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6059E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5E3D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AE2585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E2000F" w14:paraId="3B0C30F9"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D849D7" w14:textId="77777777" w:rsidR="00E2000F" w:rsidRPr="006F1174"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Varejo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5A4B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D7BD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5B6A2"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C4D8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7045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F593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DC534"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3474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1BA58"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6961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9AFB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645B6"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FD2F3C"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9DBA6"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C5AC1"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7263B8"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68803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E2000F" w:rsidRPr="00447F59" w14:paraId="110AC68C"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BF9C9E" w14:textId="77777777" w:rsidR="00E2000F" w:rsidRPr="00E2000F" w:rsidRDefault="00E2000F"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E84346"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9A128"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8555E"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FEF30"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7B79D"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BDE33"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80E09"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F625C"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D3D42"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40502"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11D7C"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64C5FC"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0C2744"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B49EC"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5FC3FD"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EB846"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201677"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E2000F" w14:paraId="0DEA2374"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6FB13D" w14:textId="77777777" w:rsidR="00E2000F" w:rsidRPr="006F1174"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Talento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EF5CD6"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931E4"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BE1D9"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442DC"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5C3A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0577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8D3CA"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1B88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0420C"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292A2"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04D9C"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0E1DC9"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995FC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BC16F"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8BA6F"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54F88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CE784D"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E2000F" w14:paraId="5814087B"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5EC7D2" w14:textId="77777777" w:rsidR="00E2000F"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Plano 1 do Microsoft Flow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24A359"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B61E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89DB6"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7161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6B145"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B59C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07D4A"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350BA"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CEF65"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8F16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1AB9F"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F1DD3D"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124FC"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B4976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08184"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15628C"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72542C"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E2000F" w14:paraId="72296B3D"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963120" w14:textId="77777777" w:rsidR="00E2000F" w:rsidRPr="006F1174"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75552"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0E335"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95FD6"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E910D"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F6064"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1866F"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F53AC"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9D75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7B126"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3D8A4"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B039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67792"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261E91"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F645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911E9"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E0C2E1"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A10429"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E2000F" w14:paraId="609EC985"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03F4E7"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D7119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9C4B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D511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BBAC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A9BE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B946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9290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8DEA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3252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4491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5CD8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B894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3DD6E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698C7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3FA94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4E953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BE1E5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E2000F" w14:paraId="54189FAB"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5CBF5" w14:textId="77777777" w:rsidR="00E2000F" w:rsidRPr="006F1174"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E4B4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A8B08"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47A24"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E6E74"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148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0A5B0"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1033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52A4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2A7D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E1E6E"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21955"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42B4A2"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89421"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77155"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39E5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DA4D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C9283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bl>
    <w:p w14:paraId="3503C6FC" w14:textId="77777777" w:rsidR="007D3CEC" w:rsidRPr="00450D25" w:rsidRDefault="007D3CEC" w:rsidP="007D3CEC">
      <w:pPr>
        <w:pStyle w:val="ProductList-Body"/>
        <w:spacing w:before="60"/>
        <w:rPr>
          <w:i/>
          <w:sz w:val="16"/>
          <w:szCs w:val="16"/>
        </w:rPr>
      </w:pPr>
      <w:r w:rsidRPr="00450D25">
        <w:rPr>
          <w:i/>
          <w:sz w:val="16"/>
          <w:szCs w:val="16"/>
          <w:vertAlign w:val="superscript"/>
        </w:rPr>
        <w:t>1</w:t>
      </w:r>
      <w:r w:rsidRPr="00450D25">
        <w:rPr>
          <w:i/>
          <w:sz w:val="16"/>
          <w:szCs w:val="16"/>
        </w:rPr>
        <w:t xml:space="preserve"> SLs de Pacotes Complementares que incluem “sem ProPlus” no título não incluem direitos ao Office 365 ProPlus.</w:t>
      </w:r>
    </w:p>
    <w:p w14:paraId="6CF578A7" w14:textId="77777777" w:rsidR="007D3CEC" w:rsidRPr="00450D25" w:rsidRDefault="007D3CEC" w:rsidP="007D3CEC">
      <w:pPr>
        <w:pStyle w:val="ProductList-Body"/>
        <w:rPr>
          <w:rStyle w:val="Hyperlink"/>
          <w:i/>
          <w:color w:val="000000" w:themeColor="text1"/>
          <w:sz w:val="16"/>
          <w:szCs w:val="16"/>
        </w:rPr>
      </w:pPr>
      <w:r w:rsidRPr="00450D25">
        <w:rPr>
          <w:i/>
          <w:sz w:val="16"/>
          <w:szCs w:val="16"/>
          <w:vertAlign w:val="superscript"/>
        </w:rPr>
        <w:lastRenderedPageBreak/>
        <w:t>2</w:t>
      </w:r>
      <w:r w:rsidRPr="00450D25">
        <w:rPr>
          <w:i/>
          <w:sz w:val="16"/>
          <w:szCs w:val="16"/>
        </w:rPr>
        <w:t xml:space="preserve"> Além dos Serviços Online identificados acima, o Microsoft 365 atende ao requisito de SL para Windows SA por Usuário, conforme descrito nos Termos do Produto.</w:t>
      </w:r>
    </w:p>
    <w:p w14:paraId="23998861"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 depende da disponibilidade regional.</w:t>
      </w:r>
    </w:p>
    <w:p w14:paraId="67A0ABF0" w14:textId="350B6E39" w:rsidR="007D3CEC" w:rsidRDefault="007D3CEC" w:rsidP="007D3CEC">
      <w:pPr>
        <w:pStyle w:val="ProductList-Body"/>
        <w:rPr>
          <w:i/>
          <w:sz w:val="16"/>
          <w:szCs w:val="16"/>
        </w:rPr>
      </w:pPr>
      <w:r w:rsidRPr="00450D25">
        <w:rPr>
          <w:i/>
          <w:sz w:val="16"/>
          <w:szCs w:val="16"/>
          <w:vertAlign w:val="superscript"/>
        </w:rPr>
        <w:t>4</w:t>
      </w:r>
      <w:r w:rsidRPr="00450D25">
        <w:rPr>
          <w:i/>
          <w:sz w:val="16"/>
          <w:szCs w:val="16"/>
        </w:rPr>
        <w:t xml:space="preserve"> Além dos Serviços Online identificados acima, o Plano de Operações Unificadas do Dynamics 365 inclui a funcionalidade finanças e operações, conforme descrito no Apêndice C do Guia de Licenciamento do Dynamics 365 Enterprise Edition </w:t>
      </w:r>
      <w:r w:rsidR="00064649">
        <w:fldChar w:fldCharType="begin"/>
      </w:r>
      <w:r w:rsidR="00064649">
        <w:instrText xml:space="preserve"> HYPERLINK "https://www.microsoft.com/en-us/dynamics365/pricing" </w:instrText>
      </w:r>
      <w:r w:rsidR="00064649">
        <w:fldChar w:fldCharType="separate"/>
      </w:r>
      <w:r w:rsidRPr="00450D25">
        <w:rPr>
          <w:rStyle w:val="Hyperlink"/>
          <w:i/>
          <w:sz w:val="16"/>
          <w:szCs w:val="16"/>
        </w:rPr>
        <w:t>https://www.microsoft.com/en-us/dynamics365/pricing</w:t>
      </w:r>
      <w:r w:rsidR="00064649">
        <w:rPr>
          <w:rStyle w:val="Hyperlink"/>
          <w:i/>
          <w:sz w:val="16"/>
          <w:szCs w:val="16"/>
        </w:rPr>
        <w:fldChar w:fldCharType="end"/>
      </w:r>
      <w:r w:rsidRPr="00450D25">
        <w:rPr>
          <w:i/>
          <w:sz w:val="16"/>
          <w:szCs w:val="16"/>
        </w:rPr>
        <w:t>.</w:t>
      </w:r>
    </w:p>
    <w:p w14:paraId="46C92036" w14:textId="77777777" w:rsidR="00B87331" w:rsidRDefault="00B87331" w:rsidP="00B87331">
      <w:pPr>
        <w:pStyle w:val="ProductList-Body"/>
        <w:rPr>
          <w:i/>
          <w:sz w:val="16"/>
          <w:szCs w:val="16"/>
        </w:rPr>
      </w:pPr>
      <w:r>
        <w:rPr>
          <w:i/>
          <w:sz w:val="16"/>
          <w:szCs w:val="16"/>
          <w:vertAlign w:val="superscript"/>
        </w:rPr>
        <w:t>5</w:t>
      </w:r>
      <w:r>
        <w:rPr>
          <w:i/>
          <w:sz w:val="16"/>
          <w:szCs w:val="16"/>
        </w:rPr>
        <w:t xml:space="preserve"> Clientes do Office 365 com 500 estações ou menos serão integrados ao Microsoft Teams e não terão acesso ao Skype for Business Online.</w:t>
      </w:r>
    </w:p>
    <w:p w14:paraId="36BA9868" w14:textId="1A75994D" w:rsidR="00E2000F" w:rsidRPr="00931AE7" w:rsidRDefault="00E2000F" w:rsidP="00E2000F">
      <w:pPr>
        <w:pStyle w:val="ProductList-Body"/>
      </w:pPr>
      <w:r>
        <w:rPr>
          <w:i/>
          <w:sz w:val="16"/>
          <w:szCs w:val="16"/>
          <w:vertAlign w:val="superscript"/>
        </w:rPr>
        <w:t>6</w:t>
      </w:r>
      <w:r>
        <w:rPr>
          <w:i/>
          <w:sz w:val="16"/>
          <w:szCs w:val="16"/>
        </w:rPr>
        <w:t xml:space="preserve"> </w:t>
      </w:r>
      <w:r w:rsidR="00F46EFA">
        <w:rPr>
          <w:i/>
          <w:sz w:val="16"/>
          <w:szCs w:val="16"/>
        </w:rPr>
        <w:t>A Segurança do Microsoft 365 E5 inclui Proteção Avançada contra Ameaças do Microsoft Defender</w:t>
      </w:r>
      <w:r>
        <w:rPr>
          <w:i/>
          <w:sz w:val="16"/>
          <w:szCs w:val="16"/>
        </w:rPr>
        <w:t>.</w:t>
      </w:r>
    </w:p>
    <w:p w14:paraId="19F0F9D8" w14:textId="77777777" w:rsidR="007D3CEC" w:rsidRDefault="007D3CEC" w:rsidP="007D3CEC">
      <w:pPr>
        <w:pStyle w:val="ProductList-Body"/>
      </w:pPr>
    </w:p>
    <w:p w14:paraId="4CAD9D46" w14:textId="54D83E43" w:rsidR="007D3CEC" w:rsidRDefault="007D3CEC" w:rsidP="007D3CEC">
      <w:pPr>
        <w:pStyle w:val="ProductList-Offering1Heading"/>
      </w:pPr>
      <w:bookmarkStart w:id="279" w:name="_Toc503180510"/>
      <w:bookmarkStart w:id="280" w:name="_Toc17730892"/>
      <w:proofErr w:type="spellStart"/>
      <w:r>
        <w:t>Setor</w:t>
      </w:r>
      <w:proofErr w:type="spellEnd"/>
      <w:r>
        <w:t xml:space="preserve"> </w:t>
      </w:r>
      <w:proofErr w:type="spellStart"/>
      <w:r>
        <w:t>Público</w:t>
      </w:r>
      <w:bookmarkEnd w:id="279"/>
      <w:bookmarkEnd w:id="280"/>
      <w:proofErr w:type="spellEnd"/>
    </w:p>
    <w:tbl>
      <w:tblPr>
        <w:tblW w:w="10899" w:type="dxa"/>
        <w:tblLayout w:type="fixed"/>
        <w:tblLook w:val="04A0" w:firstRow="1" w:lastRow="0" w:firstColumn="1" w:lastColumn="0" w:noHBand="0" w:noVBand="1"/>
      </w:tblPr>
      <w:tblGrid>
        <w:gridCol w:w="3510"/>
        <w:gridCol w:w="540"/>
        <w:gridCol w:w="540"/>
        <w:gridCol w:w="540"/>
        <w:gridCol w:w="540"/>
        <w:gridCol w:w="540"/>
        <w:gridCol w:w="540"/>
        <w:gridCol w:w="540"/>
        <w:gridCol w:w="540"/>
        <w:gridCol w:w="450"/>
        <w:gridCol w:w="450"/>
        <w:gridCol w:w="540"/>
        <w:gridCol w:w="900"/>
        <w:gridCol w:w="729"/>
      </w:tblGrid>
      <w:tr w:rsidR="00E2000F" w14:paraId="7BF83491" w14:textId="77777777" w:rsidTr="0015289D">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1CCDD7AA" w14:textId="77777777" w:rsidR="00E2000F" w:rsidRDefault="00E2000F" w:rsidP="003B4487">
            <w:pPr>
              <w:pStyle w:val="ProductList-Body"/>
              <w:tabs>
                <w:tab w:val="clear" w:pos="158"/>
                <w:tab w:val="left" w:pos="720"/>
              </w:tabs>
              <w:spacing w:line="256" w:lineRule="auto"/>
              <w:ind w:left="-108"/>
              <w:rPr>
                <w:sz w:val="22"/>
              </w:rPr>
            </w:pPr>
            <w:r>
              <w:rPr>
                <w:sz w:val="22"/>
              </w:rPr>
              <w:t>Serviço Online</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FD74829" w14:textId="77777777" w:rsidR="00E2000F" w:rsidRPr="001F15CE" w:rsidRDefault="00E2000F" w:rsidP="003B448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20F8179A" w14:textId="77777777" w:rsidR="00E2000F" w:rsidRPr="001F15CE" w:rsidRDefault="00E2000F" w:rsidP="003B448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06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68AE2617" w14:textId="77777777" w:rsidR="00E2000F" w:rsidRPr="001F15CE" w:rsidRDefault="00E2000F" w:rsidP="003B448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15289D" w14:paraId="23173116" w14:textId="77777777" w:rsidTr="0015289D">
        <w:trPr>
          <w:trHeight w:val="197"/>
          <w:tblHeader/>
        </w:trPr>
        <w:tc>
          <w:tcPr>
            <w:tcW w:w="3510" w:type="dxa"/>
            <w:vMerge/>
            <w:tcBorders>
              <w:top w:val="nil"/>
              <w:left w:val="nil"/>
              <w:bottom w:val="dashSmallGap" w:sz="4" w:space="0" w:color="808080" w:themeColor="background1" w:themeShade="80"/>
            </w:tcBorders>
            <w:vAlign w:val="center"/>
            <w:hideMark/>
          </w:tcPr>
          <w:p w14:paraId="7C05944F" w14:textId="77777777" w:rsidR="00E2000F" w:rsidRDefault="00E2000F" w:rsidP="003B4487">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7D17A1CB"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6D5C5"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63A522"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C2D687"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CD655"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A733D4"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7C014B"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A5358"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6C25AE"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EE6A13" w14:textId="77777777" w:rsidR="00E2000F" w:rsidRPr="006F1174"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68459A"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42F198"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Conformidade A5</w:t>
            </w:r>
          </w:p>
        </w:tc>
        <w:tc>
          <w:tcPr>
            <w:tcW w:w="72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3B4D73"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A5</w:t>
            </w:r>
            <w:r>
              <w:rPr>
                <w:rFonts w:asciiTheme="majorHAnsi" w:hAnsiTheme="majorHAnsi"/>
                <w:color w:val="FFFFFF" w:themeColor="background1"/>
                <w:sz w:val="15"/>
                <w:szCs w:val="15"/>
                <w:vertAlign w:val="superscript"/>
              </w:rPr>
              <w:t>6</w:t>
            </w:r>
          </w:p>
        </w:tc>
      </w:tr>
      <w:tr w:rsidR="0015289D" w14:paraId="6FC97BBE" w14:textId="77777777" w:rsidTr="0015289D">
        <w:trPr>
          <w:trHeight w:val="210"/>
        </w:trPr>
        <w:tc>
          <w:tcPr>
            <w:tcW w:w="3510" w:type="dxa"/>
            <w:tcBorders>
              <w:top w:val="nil"/>
              <w:left w:val="nil"/>
              <w:bottom w:val="dashSmallGap" w:sz="4" w:space="0" w:color="BFBFBF" w:themeColor="background1" w:themeShade="BF"/>
              <w:right w:val="nil"/>
            </w:tcBorders>
            <w:noWrap/>
            <w:vAlign w:val="center"/>
            <w:hideMark/>
          </w:tcPr>
          <w:p w14:paraId="4BC2D994"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1F2A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611F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BCD6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4BE3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31CB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DB1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BE10B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4FC4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EEC9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60FB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5397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B6D1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4EE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65E36C49"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9D296D"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B08B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B728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C20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101E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2A45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FBB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F9DD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906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E96B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88F0D"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8B6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2522F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BC610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662B44D0" w14:textId="77777777" w:rsidTr="0015289D">
        <w:trPr>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E1A70"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9266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451C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9331D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ADA9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FDCF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5DE0D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6F5B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D391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3BF1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75EE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0939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89FEB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E631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3584D82E"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BBDE6"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0EE5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3FB2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81E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196E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EBC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BDC9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9B33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E221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DF07F"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FF77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E34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FCED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FFDB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2C983875"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624DE"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12F6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4DC6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7848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307B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C539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0C79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4C01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B32D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92F5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743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65D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CC506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59B6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56EC89EE"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BA9926"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22CE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2966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0D5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B281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D50E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6366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261B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A8D5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CBB0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03B35"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C528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A6924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479A0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rsidRPr="00447F59" w14:paraId="25636D09"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7460AD" w14:textId="77777777" w:rsidR="00E2000F" w:rsidRPr="00E2000F" w:rsidRDefault="00E2000F"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DB84B"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40139"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F915E"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89CB1"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FE81A"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7F0F4"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3B3BB"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2E6C7"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C0B9B"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5EC57"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B87B4E"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5F1479"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A1205E"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15289D" w14:paraId="4E2AA29B"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5ABAE9"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16D8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8D1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7816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CC13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CF83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AB69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B6E3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FDFA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452A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2A41C"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93C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8D9D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E9FA0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10ADA7E9"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AD0513"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91E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2294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5706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574A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684F8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0D93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A22F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D487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196B4"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F6E4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763E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1160C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A788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2B3E4A10"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0F4E36" w14:textId="20FFA6E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F46EFA">
              <w:rPr>
                <w:rFonts w:asciiTheme="majorHAnsi" w:hAnsiTheme="majorHAnsi"/>
                <w:sz w:val="15"/>
                <w:szCs w:val="15"/>
              </w:rPr>
              <w:t>para a web</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8732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5F9E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1EED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E362C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03AA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665B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909E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DB66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ADB2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D27D"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08DA2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5F4B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A9F58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3B42D834"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C1CDC"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BDD9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1CAF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54EE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90216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F069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CF7A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63E1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9434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636A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CAD25"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B288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EF875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27A71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62219FC2"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F910B1" w14:textId="3EFAB456" w:rsidR="0086554D" w:rsidRDefault="0086554D"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213E4"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1F783"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40FC6F"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210FBB"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557DF"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8BECF"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CD8E7"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9D742"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3C171" w14:textId="77777777" w:rsidR="0086554D"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0C3F2" w14:textId="77777777" w:rsidR="0086554D"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A0815"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5006A"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1DED33"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0861082E"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6D26A0"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F728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9C44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B3E0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70D1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D61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CF1E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8DFE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217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700FC"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DBFA1"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D610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FF0AD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01C7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49AAFB45"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3855C"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FDA3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22D0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5DA8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D525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CE9F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957A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4FCE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73C8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AD91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84351"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B581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F1F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A302B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77576C1A" w14:textId="77777777" w:rsidTr="0015289D">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765E08" w14:textId="77777777" w:rsidR="00E2000F" w:rsidRPr="006F1174"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23C3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BCAC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E861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9EAE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4962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0220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6C05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E646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DF11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27D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336F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3FEBE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4AF9A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1961628A" w14:textId="77777777" w:rsidTr="0015289D">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B20BF"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309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96F7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61B2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8D32E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086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DC60E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D8A4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FB8C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FF64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872D6"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A628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3506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14F0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27C16AE3"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F504"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D6CB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0DFF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D73C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749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574A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4CE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783F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EA35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C8604"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DF948"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110F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B52E2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82DC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4AA99E2B"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E4B66"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F661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589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0A48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5986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57A5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264C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0B04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6B3E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FD22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CD41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91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B723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986E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197782A1"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5A552"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22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BFE3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5220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8604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1906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A3B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B88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7846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EA64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DC33D"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7E60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FB55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BAF0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7C07A618"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DB2C8A"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859A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3A23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24C2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054E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5E88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5546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32FC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BFE7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9EF986"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43C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4EEDD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068B1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140B7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1F6AEC3B"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BE1D3"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3464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BD77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63A5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7E48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7FF1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1F79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4145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D98E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F0E4A"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13EDD8"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863D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3A156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4E1E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206C8706"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F54555"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1CD0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38F1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611E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472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C39A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D98C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9D2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D165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E2CD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C1BC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1DCE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3AA2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3BB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61FB3953"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84B822"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8F11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5688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6E75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5E39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8589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C738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9AD0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EF5D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98029"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67CF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3C71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8ED1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D106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73C3CE32"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D3135E"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B04C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2CAB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79D7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0563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8451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027C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3BB2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F1B7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E41D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15849"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4A75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363C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7C09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3E5E941F"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A4B9A"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1B1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38B3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07D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33C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D129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C30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DE39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24E6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6F18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CAAA6"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B7DA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5FE68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B9CE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53F48E63"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653311"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4F82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1D0D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63AB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7AAE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3C50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A22A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FAE8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D08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8AB0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71F69"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CEB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30D6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6E17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765566DE"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0744FA" w14:textId="77777777" w:rsidR="00E2000F" w:rsidRPr="006F1174"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E22E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EE4D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95D168C"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36AC90"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86D088"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FA9811"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A8B9E3"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02104"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F7157"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1BFD1C"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9E13A"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267E7"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E8F03F"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45EC1922"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84583" w14:textId="77777777" w:rsidR="00E2000F"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F9DF6"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BCB5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5CFA8"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3932"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B12D9"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E6F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EC321"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B47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6F272"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FDD61"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C7D2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DADDE4"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7F7D05"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r>
    </w:tbl>
    <w:p w14:paraId="223CA247" w14:textId="77777777" w:rsidR="007D3CEC" w:rsidRPr="00450B1A" w:rsidRDefault="007D3CEC" w:rsidP="007D3CEC">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0B2A4A13" w14:textId="77777777" w:rsidR="007D3CEC" w:rsidRPr="00EB4F97" w:rsidRDefault="007D3CEC" w:rsidP="007D3CEC">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Microsoft 365 Education atende ao requisito de SL para Windows SA por Usuário, conforme descrito nos Termos do Produto.</w:t>
      </w:r>
    </w:p>
    <w:bookmarkEnd w:id="277"/>
    <w:p w14:paraId="2734CFE6"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E5/A5 depende da disponibilidade regional.</w:t>
      </w:r>
    </w:p>
    <w:p w14:paraId="301882D2" w14:textId="04132552" w:rsidR="0086554D" w:rsidRDefault="0086554D" w:rsidP="0086554D">
      <w:pPr>
        <w:pStyle w:val="ProductList-Body"/>
      </w:pPr>
      <w:r>
        <w:rPr>
          <w:i/>
          <w:sz w:val="16"/>
          <w:szCs w:val="16"/>
          <w:vertAlign w:val="superscript"/>
        </w:rPr>
        <w:t>4</w:t>
      </w:r>
      <w:r w:rsidRPr="0086554D">
        <w:rPr>
          <w:i/>
          <w:sz w:val="16"/>
          <w:szCs w:val="16"/>
        </w:rPr>
        <w:t xml:space="preserve"> </w:t>
      </w:r>
      <w:r>
        <w:rPr>
          <w:i/>
          <w:sz w:val="16"/>
          <w:szCs w:val="16"/>
        </w:rPr>
        <w:t>Inclui Microsoft 365 A3 com CAL Principal.</w:t>
      </w:r>
    </w:p>
    <w:p w14:paraId="5014EE0F" w14:textId="5890748D" w:rsidR="00B87331" w:rsidRDefault="00B87331" w:rsidP="00B87331">
      <w:pPr>
        <w:pStyle w:val="ProductList-Body"/>
        <w:rPr>
          <w:i/>
          <w:sz w:val="16"/>
          <w:szCs w:val="16"/>
        </w:rPr>
      </w:pPr>
      <w:r>
        <w:rPr>
          <w:i/>
          <w:sz w:val="16"/>
          <w:szCs w:val="16"/>
          <w:vertAlign w:val="superscript"/>
        </w:rPr>
        <w:t>5</w:t>
      </w:r>
      <w:r>
        <w:rPr>
          <w:i/>
          <w:sz w:val="16"/>
          <w:szCs w:val="16"/>
        </w:rPr>
        <w:t xml:space="preserve"> Clientes do Office 365 com 500 estações ou menos serão integrados ao Microsoft Teams e não terão acesso ao Skype for Business Online.</w:t>
      </w:r>
    </w:p>
    <w:p w14:paraId="3FA0F8FD" w14:textId="6543CD12" w:rsidR="00E2000F" w:rsidRPr="00931AE7" w:rsidRDefault="00E2000F" w:rsidP="00E2000F">
      <w:pPr>
        <w:pStyle w:val="ProductList-Body"/>
      </w:pPr>
      <w:r>
        <w:rPr>
          <w:i/>
          <w:sz w:val="16"/>
          <w:szCs w:val="16"/>
          <w:vertAlign w:val="superscript"/>
        </w:rPr>
        <w:t>6</w:t>
      </w:r>
      <w:r>
        <w:rPr>
          <w:i/>
          <w:sz w:val="16"/>
          <w:szCs w:val="16"/>
        </w:rPr>
        <w:t xml:space="preserve"> </w:t>
      </w:r>
      <w:r w:rsidR="004269AF">
        <w:rPr>
          <w:i/>
          <w:sz w:val="16"/>
          <w:szCs w:val="16"/>
        </w:rPr>
        <w:t>A Segurança do Microsoft 365 A5 inclui Proteção Avançada contra Ameaças do Microsoft Defender</w:t>
      </w:r>
      <w:r>
        <w:rPr>
          <w:i/>
          <w:sz w:val="16"/>
          <w:szCs w:val="16"/>
        </w:rPr>
        <w:t>.</w:t>
      </w:r>
    </w:p>
    <w:p w14:paraId="1F8ADBD3" w14:textId="77777777" w:rsidR="00C74745" w:rsidRPr="000772BE" w:rsidRDefault="00064649"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1" w:name="Attachment3"/>
      <w:bookmarkStart w:id="282" w:name="_Toc17730893"/>
      <w:r>
        <w:lastRenderedPageBreak/>
        <w:t>Anexo 3 – As Cláusulas Contratuais Padrão (Processadores)</w:t>
      </w:r>
      <w:bookmarkEnd w:id="281"/>
      <w:bookmarkEnd w:id="282"/>
    </w:p>
    <w:p w14:paraId="3363D58B" w14:textId="77777777" w:rsidR="00C47C81" w:rsidRDefault="00C47C81" w:rsidP="00C47C81">
      <w:pPr>
        <w:pStyle w:val="ProductList-Body"/>
      </w:pPr>
      <w:r>
        <w:t>A assinatura, pelo Cliente, do contrato de licenciamento por volume inclui a assinatura deste Anexo 3, que é assinado pela Microsoft Corporation. Para recusar as “Cláusulas Contratuais Padrão”, o Cliente deverá enviar as seguintes informações à Microsoft em uma notificação por escrito (de acordo com os termos do contrato de licenciamento por volume do Cliente):</w:t>
      </w:r>
    </w:p>
    <w:p w14:paraId="18040992" w14:textId="77777777" w:rsidR="00C47C81" w:rsidRDefault="00C47C81" w:rsidP="00C47C81">
      <w:pPr>
        <w:pStyle w:val="ProductList-Body"/>
        <w:numPr>
          <w:ilvl w:val="0"/>
          <w:numId w:val="5"/>
        </w:numPr>
        <w:ind w:left="450" w:hanging="270"/>
      </w:pPr>
      <w:r>
        <w:t>a razão social completa do Cliente e de qualquer Afiliada que estiver recusando as cláusulas;</w:t>
      </w:r>
    </w:p>
    <w:p w14:paraId="6DEFD1DF" w14:textId="77777777" w:rsidR="00C47C81" w:rsidRDefault="00C47C81" w:rsidP="00C47C81">
      <w:pPr>
        <w:pStyle w:val="ProductList-Body"/>
        <w:numPr>
          <w:ilvl w:val="0"/>
          <w:numId w:val="5"/>
        </w:numPr>
        <w:spacing w:before="40"/>
        <w:ind w:left="450" w:hanging="270"/>
      </w:pPr>
      <w:r>
        <w:t>se o Cliente tiver vários contratos de licenciamento por volume, o contrato de licenciamento por volume ao qual a Recusa se aplicará; e</w:t>
      </w:r>
    </w:p>
    <w:p w14:paraId="24533BD1" w14:textId="77777777" w:rsidR="00C47C81" w:rsidRDefault="00C47C81" w:rsidP="00C47C81">
      <w:pPr>
        <w:pStyle w:val="ProductList-Body"/>
        <w:numPr>
          <w:ilvl w:val="0"/>
          <w:numId w:val="5"/>
        </w:numPr>
        <w:spacing w:before="40"/>
        <w:ind w:left="461" w:hanging="274"/>
      </w:pPr>
      <w:r>
        <w:t>uma declaração de que o Cliente (ou a Afiliada) recusa as Cláusulas Contratuais Padrão.</w:t>
      </w:r>
    </w:p>
    <w:p w14:paraId="282A98AB" w14:textId="77777777" w:rsidR="00C47C81" w:rsidRDefault="00C47C81" w:rsidP="00C47C81">
      <w:pPr>
        <w:pStyle w:val="ProductList-Body"/>
        <w:spacing w:before="40"/>
      </w:pPr>
    </w:p>
    <w:p w14:paraId="052FA680" w14:textId="77777777" w:rsidR="00C47C81" w:rsidRDefault="00C47C81" w:rsidP="00C47C81">
      <w:pPr>
        <w:pStyle w:val="ProductList-Body"/>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10132FD4" w14:textId="77777777" w:rsidR="00C47C81" w:rsidRDefault="00C47C81" w:rsidP="00C47C81">
      <w:pPr>
        <w:pStyle w:val="ProductList-Body"/>
      </w:pPr>
    </w:p>
    <w:p w14:paraId="4B1E9BC0" w14:textId="77777777" w:rsidR="00C47C81" w:rsidRDefault="00C47C81" w:rsidP="00C47C81">
      <w:pPr>
        <w:pStyle w:val="ProductList-Body"/>
      </w:pPr>
      <w:r>
        <w:t>A partir de 25 de maio de 2018, as referências a diversos artigos da Diretiva 95/46/EC nas Cláusulas Contratuais Padrão abaixo serão tratadas como referências aos Artigos pertinentes e apropriados no GDPR.</w:t>
      </w:r>
    </w:p>
    <w:p w14:paraId="5CFB6523" w14:textId="77777777" w:rsidR="00C47C81" w:rsidRDefault="00C47C81" w:rsidP="00232755">
      <w:pPr>
        <w:pStyle w:val="ProductList-Body"/>
        <w:rPr>
          <w:spacing w:val="-1"/>
        </w:rPr>
      </w:pPr>
    </w:p>
    <w:p w14:paraId="4E06F8C8" w14:textId="0C6A16DA"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w:t>
      </w:r>
      <w:r>
        <w:lastRenderedPageBreak/>
        <w:t xml:space="preserve">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lastRenderedPageBreak/>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lastRenderedPageBreak/>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07DDB13" w14:textId="77777777" w:rsidR="00C47C81" w:rsidRDefault="00C47C81" w:rsidP="00C47C81">
      <w:pPr>
        <w:pStyle w:val="ProductList-Body"/>
        <w:spacing w:after="120"/>
      </w:pPr>
      <w:r>
        <w:rPr>
          <w:b/>
          <w:bCs/>
        </w:rPr>
        <w:t>Exportador de dados</w:t>
      </w:r>
      <w:r w:rsidRPr="00AB1C57">
        <w:rPr>
          <w:b/>
        </w:rPr>
        <w:t>:</w:t>
      </w:r>
      <w:r>
        <w:t xml:space="preserve"> O Cliente é o exportador de dados. O exportador de dados é um usuário dos Serviços Online, conforme definição na seção dos OST intitulada “Termos de Proteção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lastRenderedPageBreak/>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B803161" w14:textId="77777777" w:rsidR="00C47C81" w:rsidRDefault="00C47C81" w:rsidP="00C47C81">
      <w:pPr>
        <w:pStyle w:val="ProductList-Body"/>
        <w:spacing w:after="60"/>
        <w:ind w:left="547"/>
      </w:pPr>
      <w:r>
        <w:rPr>
          <w:b/>
          <w:bCs/>
        </w:rPr>
        <w:t>b. Escopo e Finalidade do Processamento de Dados</w:t>
      </w:r>
      <w:r w:rsidRPr="00AB1C57">
        <w:rPr>
          <w:b/>
        </w:rPr>
        <w:t>.</w:t>
      </w:r>
      <w:r>
        <w:t xml:space="preserve"> O escopo e a finalidade do processamento de dados pessoais estão descritos na seção Políticas e Práticas de Segurança dos OST.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0ECA897A" w14:textId="77777777" w:rsidR="00C47C81" w:rsidRDefault="00C47C81" w:rsidP="00C47C81">
      <w:pPr>
        <w:pStyle w:val="ProductList-Body"/>
        <w:spacing w:after="120"/>
      </w:pPr>
      <w:r w:rsidRPr="00C47C81">
        <w:t xml:space="preserve">3. </w:t>
      </w:r>
      <w:r>
        <w:rPr>
          <w:b/>
          <w:bCs/>
        </w:rPr>
        <w:t>Medidas Técnicas e Organizacionais</w:t>
      </w:r>
      <w:r w:rsidRPr="00AB1C57">
        <w:rPr>
          <w:b/>
        </w:rPr>
        <w:t>.</w:t>
      </w:r>
      <w:r>
        <w:t xml:space="preserve"> O importador de dados implementou e manterá as medidas técnicas e organizacionais apropriadas, os controles internos e as rotinas de segurança de informações para proteger os Dados do Cliente, conforme definido na seção Políticas e Práticas de Segurança dos OST, contra perda, destruição ou alteração acidentais, divulgação ou acesso não autorizados ou destruição indevida, da seguinte forma: As medidas técnicas e organizacionais, os controles internos e as rotinas de segurança de informações estabelecidas na seção Políticas e Práticas de Segurança dos OST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1C012F" w:rsidRDefault="00463CC3" w:rsidP="00463CC3">
      <w:pPr>
        <w:pStyle w:val="ProductList-Body"/>
        <w:rPr>
          <w:lang w:val="en-US"/>
        </w:rPr>
      </w:pPr>
      <w:r w:rsidRPr="001C012F">
        <w:rPr>
          <w:lang w:val="en-US"/>
        </w:rPr>
        <w:t>One Microsoft Way, Redmond WA, USA 98052</w:t>
      </w:r>
    </w:p>
    <w:p w14:paraId="1320AE77" w14:textId="77777777" w:rsidR="00463CC3" w:rsidRPr="001C012F" w:rsidRDefault="00463CC3" w:rsidP="00A914BF">
      <w:pPr>
        <w:pStyle w:val="ProductList-Body"/>
        <w:rPr>
          <w:lang w:val="en-US"/>
        </w:rPr>
      </w:pPr>
    </w:p>
    <w:p w14:paraId="05F64430" w14:textId="53A2A952" w:rsidR="00D67A4B" w:rsidRPr="001C012F" w:rsidRDefault="00D67A4B" w:rsidP="00A914BF">
      <w:pPr>
        <w:pStyle w:val="ProductList-Body"/>
        <w:rPr>
          <w:lang w:val="en-US"/>
        </w:rPr>
      </w:pPr>
    </w:p>
    <w:p w14:paraId="55BD2826" w14:textId="6D0ABC84" w:rsidR="00D0659B" w:rsidRPr="001C012F" w:rsidRDefault="00D0659B" w:rsidP="00A914BF">
      <w:pPr>
        <w:pStyle w:val="ProductList-Body"/>
        <w:rPr>
          <w:lang w:val="en-US"/>
        </w:rPr>
      </w:pPr>
      <w:r w:rsidRPr="001C012F">
        <w:rPr>
          <w:lang w:val="en-US"/>
        </w:rPr>
        <w:br w:type="page"/>
      </w:r>
    </w:p>
    <w:p w14:paraId="56E36513" w14:textId="77777777" w:rsidR="00D0659B" w:rsidRPr="0008458E" w:rsidRDefault="00D0659B" w:rsidP="00D0659B">
      <w:pPr>
        <w:pStyle w:val="ProductList-SectionHeading"/>
        <w:outlineLvl w:val="0"/>
      </w:pPr>
      <w:bookmarkStart w:id="283" w:name="Attachment4"/>
      <w:bookmarkStart w:id="284" w:name="_Toc489605629"/>
      <w:bookmarkStart w:id="285" w:name="_Toc17730894"/>
      <w:r>
        <w:lastRenderedPageBreak/>
        <w:t>Anexo 4 – Termos do Regulamento Geral de Proteção de Dados da União Europeia</w:t>
      </w:r>
      <w:bookmarkEnd w:id="283"/>
      <w:bookmarkEnd w:id="284"/>
      <w:bookmarkEnd w:id="285"/>
    </w:p>
    <w:p w14:paraId="6008E7B2" w14:textId="77777777" w:rsidR="00C47C81" w:rsidRDefault="00C47C81" w:rsidP="00C47C81">
      <w:pPr>
        <w:pStyle w:val="ProductList-Body"/>
      </w:pPr>
      <w:r>
        <w:t>A Microsoft compromete-se a estes Termos do GDPR perante todos os clientes a partir de 25 de maio de 2018. Esses compromissos obrigarão a Microsoft com relação ao Cliente independentemente (1) da versão dos OST que seja de outro modo aplicável a qualquer assinatura de Serviços Online ou (2) de qualquer outro contrato que faça referência a este anexo.</w:t>
      </w:r>
    </w:p>
    <w:p w14:paraId="50AD7001" w14:textId="77777777" w:rsidR="00C47C81" w:rsidRDefault="00C47C81" w:rsidP="00C47C81">
      <w:pPr>
        <w:pStyle w:val="ProductList-Body"/>
      </w:pPr>
    </w:p>
    <w:p w14:paraId="28AEB620" w14:textId="77777777" w:rsidR="00C47C81" w:rsidRDefault="00C47C81" w:rsidP="00C47C81">
      <w:pPr>
        <w:pStyle w:val="ProductList-Body"/>
      </w:pPr>
      <w:r>
        <w:t>Para fins destes Termos do GDPR, o Cliente e a Microsoft concordam que o Cliente seja o controlador dos Dados Pessoais e a Microsoft seja a processadora de tais dados, exceto quando o Cliente agir como processador de Dados Pessoais, caso em que a Microsoft será uma subprocessadora. Estes Termos do GDPR se aplicam ao processamento dos Dados Pessoais dentro do escopo do GDPR por parte da Microsoft em nome do Cliente. Estes Termos do GDPR não limitam nem reduzem nenhum compromisso de proteção de dados feito pela Microsoft em relação ao Cliente nos Termos dos Serviços Online ou em outro contrato firmado entre a Microsoft e o Cliente. Estes Termos do GDPR não serão aplicáveis se a Microsoft for uma controladora de Dados Pessoais.</w:t>
      </w:r>
    </w:p>
    <w:p w14:paraId="24F0FAE1" w14:textId="77777777" w:rsidR="00D0659B" w:rsidRPr="0008458E" w:rsidRDefault="00D0659B" w:rsidP="00D0659B">
      <w:pPr>
        <w:pStyle w:val="ProductList-Body"/>
      </w:pPr>
    </w:p>
    <w:p w14:paraId="4BD54E99" w14:textId="4AA80CA2" w:rsidR="00D0659B" w:rsidRPr="00BC41BA" w:rsidRDefault="00D0659B" w:rsidP="00D0659B">
      <w:pPr>
        <w:pStyle w:val="ProductList-Body"/>
        <w:outlineLvl w:val="1"/>
        <w:rPr>
          <w:color w:val="00188F"/>
        </w:rPr>
      </w:pPr>
      <w:r w:rsidRPr="00BC41BA">
        <w:rPr>
          <w:b/>
          <w:color w:val="00188F"/>
        </w:rPr>
        <w:t>Obrigações Relevantes do GDPR: Artigos 28, 32 e 33</w:t>
      </w:r>
    </w:p>
    <w:p w14:paraId="51351AA6" w14:textId="77777777" w:rsidR="00D0659B" w:rsidRPr="0008458E" w:rsidRDefault="00D0659B" w:rsidP="00D0659B">
      <w:pPr>
        <w:pStyle w:val="ProductList-Body"/>
      </w:pPr>
    </w:p>
    <w:p w14:paraId="7D4C2EB0" w14:textId="77777777" w:rsidR="00D0659B" w:rsidRPr="0008458E" w:rsidRDefault="00D0659B" w:rsidP="00D0659B">
      <w:pPr>
        <w:pStyle w:val="ProductList-Body"/>
        <w:spacing w:after="120"/>
        <w:ind w:left="158"/>
      </w:pPr>
      <w:r>
        <w:rPr>
          <w:b/>
        </w:rPr>
        <w:t xml:space="preserve">1. </w:t>
      </w:r>
      <w:r>
        <w:t>A Microsoft não deverá envolver outro processador sem autorização prévia por escrito específica ou geral do Cliente. No caso da autorização por escrito geral, a Microsoft deverá informar ao Cliente de qualquer intenção de alteração quanto à adição ou substituição de outros processadores, dando ao Cliente a oportunidade de contestar tais alterações. (Artigo 28(2))</w:t>
      </w:r>
    </w:p>
    <w:p w14:paraId="6EA814B7" w14:textId="0A77C988" w:rsidR="00D0659B" w:rsidRPr="0008458E" w:rsidRDefault="00C47C81" w:rsidP="00D0659B">
      <w:pPr>
        <w:pStyle w:val="ProductList-Body"/>
        <w:spacing w:after="120"/>
        <w:ind w:left="158"/>
      </w:pPr>
      <w:r>
        <w:rPr>
          <w:b/>
        </w:rPr>
        <w:t>2.</w:t>
      </w:r>
      <w:r>
        <w:t xml:space="preserve"> O processamento pela Microsoft deverá ser regido por estes Termos do GDPR na União Europeia (doravante “União”) ou lei do Estado Membro e estão vinculados à Microsoft com relação ao Cliente. O objeto e a duração do processamento, a natureza e a finalidade do processamento, o tipo de Dados Pessoais, as categorias dos titulares de dados, além das obrigações e dos direitos do Cliente, são estabelecidos no contrato de licenciamento do Cliente, incluindo estes Termos do GDPR</w:t>
      </w:r>
      <w:r w:rsidR="00D0659B">
        <w:t xml:space="preserve">. Especificamente, a Microsoft deverá: </w:t>
      </w:r>
    </w:p>
    <w:p w14:paraId="412F9735" w14:textId="77777777" w:rsidR="00D0659B" w:rsidRPr="0008458E" w:rsidRDefault="00D0659B" w:rsidP="00D0659B">
      <w:pPr>
        <w:pStyle w:val="ProductList-Body"/>
        <w:spacing w:after="120"/>
        <w:ind w:left="1440" w:hanging="720"/>
      </w:pPr>
      <w:r>
        <w:rPr>
          <w:b/>
        </w:rPr>
        <w:t>(a)</w:t>
      </w:r>
      <w:r>
        <w:tab/>
        <w:t xml:space="preserve">processar os Dados Pessoais somente segundo as instruções documentadas do Cliente, inclusive com relação às transferências de Dados Pessoais a um terceiro país ou a uma organização internacional, a menos que seja obrigado a fazê-lo pela lei do Estado Membro ou da União à qual a Microsoft está sujeita; nesse caso, a Microsoft deverá informar ao Cliente a exigência legal antes do processamento, a menos que a lei proíba tal informação de acordo com bases importantes de interesse público; </w:t>
      </w:r>
    </w:p>
    <w:p w14:paraId="59C8A74A" w14:textId="77777777" w:rsidR="00D0659B" w:rsidRPr="0008458E" w:rsidRDefault="00D0659B" w:rsidP="00D0659B">
      <w:pPr>
        <w:pStyle w:val="ProductList-Body"/>
        <w:spacing w:after="120"/>
        <w:ind w:left="1440" w:hanging="720"/>
      </w:pPr>
      <w:r>
        <w:rPr>
          <w:b/>
        </w:rPr>
        <w:t>(b)</w:t>
      </w:r>
      <w:r>
        <w:tab/>
        <w:t xml:space="preserve">garantir que pessoas autorizadas a processar os Dados Pessoais se comprometam com a confidencialidade ou estejam sujeitas a uma obrigação legal de confidencialidade apropriada; </w:t>
      </w:r>
    </w:p>
    <w:p w14:paraId="01C6B653" w14:textId="77777777" w:rsidR="00D0659B" w:rsidRPr="0008458E" w:rsidRDefault="00D0659B" w:rsidP="00D0659B">
      <w:pPr>
        <w:pStyle w:val="ProductList-Body"/>
        <w:spacing w:after="120"/>
        <w:ind w:left="720"/>
      </w:pPr>
      <w:r>
        <w:rPr>
          <w:b/>
        </w:rPr>
        <w:t>(c)</w:t>
      </w:r>
      <w:r>
        <w:tab/>
        <w:t xml:space="preserve">executar todas as medidas exigidas de acordo com o Artigo 32 do GDPR; </w:t>
      </w:r>
    </w:p>
    <w:p w14:paraId="3F4D4BF8" w14:textId="7DCFF845" w:rsidR="00D0659B" w:rsidRPr="0008458E" w:rsidRDefault="00D0659B" w:rsidP="00D0659B">
      <w:pPr>
        <w:pStyle w:val="ProductList-Body"/>
        <w:spacing w:after="120"/>
        <w:ind w:left="720"/>
      </w:pPr>
      <w:r>
        <w:rPr>
          <w:b/>
        </w:rPr>
        <w:t>(d)</w:t>
      </w:r>
      <w:r>
        <w:tab/>
        <w:t xml:space="preserve">respeitar as condições mencionadas nos parágrafos </w:t>
      </w:r>
      <w:r w:rsidR="00A41A4C">
        <w:t>1</w:t>
      </w:r>
      <w:r>
        <w:t xml:space="preserve"> e 3 para contratar outro processador; </w:t>
      </w:r>
    </w:p>
    <w:p w14:paraId="13683D52" w14:textId="77777777" w:rsidR="00D0659B" w:rsidRPr="0008458E" w:rsidRDefault="00D0659B" w:rsidP="00D0659B">
      <w:pPr>
        <w:pStyle w:val="ProductList-Body"/>
        <w:spacing w:after="120"/>
        <w:ind w:left="1440" w:hanging="720"/>
      </w:pPr>
      <w:r>
        <w:rPr>
          <w:b/>
        </w:rPr>
        <w:t>(e)</w:t>
      </w:r>
      <w:r>
        <w:tab/>
        <w:t xml:space="preserve">levando em conta a natureza do processamento, auxiliar o Cliente nas medidas organizacionais e técnicas apropriadas, na medida em que isso seja possível, para o cumprimento da obrigação do Cliente em responder a solicitações para exercer os direitos do titular dos dados estabelecidos no Capítulo III do GDPR; </w:t>
      </w:r>
    </w:p>
    <w:p w14:paraId="21051D33" w14:textId="77777777" w:rsidR="00D0659B" w:rsidRPr="0008458E" w:rsidRDefault="00D0659B" w:rsidP="00D0659B">
      <w:pPr>
        <w:pStyle w:val="ProductList-Body"/>
        <w:spacing w:after="120"/>
        <w:ind w:left="1440" w:hanging="720"/>
      </w:pPr>
      <w:r>
        <w:rPr>
          <w:b/>
        </w:rPr>
        <w:t>(f)</w:t>
      </w:r>
      <w:r>
        <w:tab/>
        <w:t>auxiliar o Cliente em garantir a conformidade com as obrigações de acordo com os Artigos 32 a 36 do GDPR, levando em conta a natureza do processamento e as informações disponíveis para a Microsoft;</w:t>
      </w:r>
    </w:p>
    <w:p w14:paraId="5C3E0006" w14:textId="77777777" w:rsidR="00D0659B" w:rsidRPr="0008458E" w:rsidRDefault="00D0659B" w:rsidP="00D0659B">
      <w:pPr>
        <w:pStyle w:val="ProductList-Body"/>
        <w:spacing w:after="120"/>
        <w:ind w:left="1440" w:hanging="720"/>
      </w:pPr>
      <w:r>
        <w:rPr>
          <w:b/>
        </w:rPr>
        <w:t>(g)</w:t>
      </w:r>
      <w:r>
        <w:tab/>
        <w:t xml:space="preserve">a critério do Cliente, excluir ou devolver todos os Dados Pessoais ao Cliente depois do final da provisão dos serviços com relação ao processamento e excluir as cópias existentes, a menos que a lei do Estado Membro ou da União exija o armazenamento dos Dados Pessoais; </w:t>
      </w:r>
    </w:p>
    <w:p w14:paraId="5193BF7E" w14:textId="77777777" w:rsidR="00D0659B" w:rsidRPr="0008458E" w:rsidRDefault="00D0659B" w:rsidP="00D0659B">
      <w:pPr>
        <w:pStyle w:val="ProductList-Body"/>
        <w:spacing w:after="120"/>
        <w:ind w:left="1440" w:hanging="720"/>
      </w:pPr>
      <w:r>
        <w:rPr>
          <w:b/>
        </w:rPr>
        <w:t>(h)</w:t>
      </w:r>
      <w:r>
        <w:tab/>
        <w:t xml:space="preserve">disponibilizar ao Cliente todas as informações necessárias para demonstrar conformidade com as obrigações estabelecidas no Artigo 28 do GDPR e permitir e contribuir para auditorias, incluindo inspeções, conduzidas pelo Cliente e ou outro auditor autorizado pelo Cliente. </w:t>
      </w:r>
    </w:p>
    <w:p w14:paraId="2C263265" w14:textId="77777777" w:rsidR="00D0659B" w:rsidRPr="0008458E" w:rsidRDefault="00D0659B" w:rsidP="00D0659B">
      <w:pPr>
        <w:pStyle w:val="ProductList-Body"/>
        <w:spacing w:after="120"/>
        <w:ind w:left="158"/>
      </w:pPr>
      <w:r>
        <w:t>A Microsoft deverá informar o Cliente imediatamente se, em sua opinião, uma instrução infringir as cláusulas de proteção de dados do GDPR ou outras do Estado Membro ou da União. (Artigo 28(3))</w:t>
      </w:r>
    </w:p>
    <w:p w14:paraId="50681C90" w14:textId="77777777" w:rsidR="00D0659B" w:rsidRPr="0008458E" w:rsidRDefault="00D0659B" w:rsidP="00D0659B">
      <w:pPr>
        <w:pStyle w:val="ProductList-Body"/>
        <w:spacing w:after="120"/>
        <w:ind w:left="158"/>
      </w:pPr>
      <w:r>
        <w:rPr>
          <w:b/>
        </w:rPr>
        <w:t>3.</w:t>
      </w:r>
      <w:r>
        <w:t xml:space="preserve"> Se a Microsoft se envolver em outro processo para executar atividades específicas de processamento em nome do Cliente, as mesmas obrigações de proteção de dados estabelecidas nestes Termos do GDPR deverão ser impostas ao outro processador em forma de um contrato ou outro ato legal segundo a lei do Estado Membro ou da União, fornecendo especialmente garantias suficientes para implementar medidas técnicas e organizacionais apropriadas de tal forma que o processamento cumpra as exigências do GDPR. Se o outro processador não cumprir suas obrigações de proteção de dados, a Microsoft permanecerá totalmente responsável perante o Cliente pelo desempenho das obrigações do outro processador. (Artigo 28(4))</w:t>
      </w:r>
    </w:p>
    <w:p w14:paraId="451CB247" w14:textId="77777777" w:rsidR="00D0659B" w:rsidRPr="0008458E" w:rsidRDefault="00D0659B" w:rsidP="00D0659B">
      <w:pPr>
        <w:pStyle w:val="ProductList-Body"/>
        <w:spacing w:after="120"/>
        <w:ind w:left="158"/>
      </w:pPr>
      <w:r>
        <w:rPr>
          <w:b/>
        </w:rPr>
        <w:lastRenderedPageBreak/>
        <w:t>4.</w:t>
      </w:r>
      <w:r>
        <w:t xml:space="preserve"> Levando em conta o estágio atual, os custos de implementação e a natureza, o escopo, o contexto e as finalidades de processamento, bem como o risco da variada probabilidade e gravidade dos direitos e da liberdade das pessoas físicas, o Cliente e a Microsoft deverão implementar medidas organizacionais e técnicas apropriadas para garantir um nível de segurança adequado ao risco, incluindo, entre outras coisas, conforme apropriado: </w:t>
      </w:r>
    </w:p>
    <w:p w14:paraId="78F03232" w14:textId="77777777" w:rsidR="00D0659B" w:rsidRPr="0008458E" w:rsidRDefault="00D0659B" w:rsidP="00D0659B">
      <w:pPr>
        <w:pStyle w:val="ProductList-Body"/>
        <w:spacing w:after="120"/>
        <w:ind w:left="720"/>
      </w:pPr>
      <w:r>
        <w:rPr>
          <w:rFonts w:cstheme="minorHAnsi"/>
          <w:b/>
          <w:szCs w:val="18"/>
        </w:rPr>
        <w:t>(a)</w:t>
      </w:r>
      <w:r>
        <w:rPr>
          <w:rFonts w:cstheme="minorHAnsi"/>
          <w:szCs w:val="18"/>
        </w:rPr>
        <w:tab/>
        <w:t xml:space="preserve">a criação de pseudônimos e criptografia de Dados Pessoais; </w:t>
      </w:r>
    </w:p>
    <w:p w14:paraId="31C2914A" w14:textId="77777777" w:rsidR="00D0659B" w:rsidRPr="0008458E" w:rsidRDefault="00D0659B" w:rsidP="00D0659B">
      <w:pPr>
        <w:pStyle w:val="ProductList-Body"/>
        <w:spacing w:after="120"/>
        <w:ind w:left="1440" w:hanging="720"/>
      </w:pPr>
      <w:r>
        <w:rPr>
          <w:rFonts w:cstheme="minorHAnsi"/>
          <w:b/>
          <w:szCs w:val="18"/>
        </w:rPr>
        <w:t>(b)</w:t>
      </w:r>
      <w:r>
        <w:rPr>
          <w:rFonts w:cstheme="minorHAnsi"/>
          <w:szCs w:val="18"/>
        </w:rPr>
        <w:tab/>
        <w:t xml:space="preserve">a capacidade de garantir a confidencialidade, integridade, disponibilidade e resiliência dos serviços e dos sistemas de processamento contínuos; </w:t>
      </w:r>
    </w:p>
    <w:p w14:paraId="104C97BB" w14:textId="77777777" w:rsidR="00D0659B" w:rsidRPr="0008458E" w:rsidRDefault="00D0659B" w:rsidP="00D0659B">
      <w:pPr>
        <w:pStyle w:val="ProductList-Body"/>
        <w:spacing w:after="120"/>
        <w:ind w:left="1440" w:hanging="720"/>
      </w:pPr>
      <w:r>
        <w:rPr>
          <w:rFonts w:cstheme="minorHAnsi"/>
          <w:b/>
          <w:szCs w:val="18"/>
        </w:rPr>
        <w:t>(c)</w:t>
      </w:r>
      <w:r>
        <w:rPr>
          <w:rFonts w:cstheme="minorHAnsi"/>
          <w:szCs w:val="18"/>
        </w:rPr>
        <w:tab/>
        <w:t>a capacidade de restaurar a disponibilidade e o acesso a Dados Pessoais de uma maneira oportuna no caso de um incidente físico ou técnico e</w:t>
      </w:r>
    </w:p>
    <w:p w14:paraId="65659E39" w14:textId="77777777" w:rsidR="00D0659B" w:rsidRPr="0008458E" w:rsidRDefault="00D0659B" w:rsidP="00D0659B">
      <w:pPr>
        <w:pStyle w:val="ProductList-Body"/>
        <w:spacing w:after="120"/>
        <w:ind w:left="1440" w:hanging="720"/>
      </w:pPr>
      <w:r>
        <w:rPr>
          <w:rFonts w:cstheme="minorHAnsi"/>
          <w:b/>
          <w:szCs w:val="18"/>
        </w:rPr>
        <w:t>(d)</w:t>
      </w:r>
      <w:r>
        <w:rPr>
          <w:rFonts w:cstheme="minorHAnsi"/>
          <w:szCs w:val="18"/>
        </w:rPr>
        <w:tab/>
        <w:t>um processo para testar, estimar e avaliar regularmente a eficácia das medidas técnicas e organizacionais para garantir a segurança do processamento. (Artigo 32(1))</w:t>
      </w:r>
    </w:p>
    <w:p w14:paraId="0673E0E1" w14:textId="77777777" w:rsidR="00D0659B" w:rsidRPr="0008458E" w:rsidRDefault="00D0659B" w:rsidP="00D0659B">
      <w:pPr>
        <w:pStyle w:val="ProductList-Body"/>
        <w:spacing w:after="120"/>
        <w:ind w:left="158"/>
      </w:pPr>
      <w:r>
        <w:rPr>
          <w:b/>
        </w:rPr>
        <w:t>5.</w:t>
      </w:r>
      <w:r>
        <w:t xml:space="preserve"> Na avaliação do nível apropriado de segurança, deve-se levar em conta os riscos apresentados pelo processamento, principalmente aqueles decorrentes de destruição, perda, alteração, divulgação não autorizada ou acesso, de forma acidental ou ilícita, a Dados Pessoais transmitidos, armazenados ou de outra forma processados. (Artigo 32(2))</w:t>
      </w:r>
    </w:p>
    <w:p w14:paraId="2686C7FE" w14:textId="77777777" w:rsidR="00D0659B" w:rsidRPr="0008458E" w:rsidRDefault="00D0659B" w:rsidP="00D0659B">
      <w:pPr>
        <w:pStyle w:val="ProductList-Body"/>
        <w:spacing w:after="120"/>
        <w:ind w:left="158"/>
      </w:pPr>
      <w:r>
        <w:rPr>
          <w:b/>
        </w:rPr>
        <w:t>6.</w:t>
      </w:r>
      <w:r>
        <w:t xml:space="preserve"> O Cliente e a Microsoft deverão tomar medidas para garantir que qualquer pessoa física agindo sob a autoridade do Cliente ou da Microsoft que tenha acesso a Dados Pessoais não os processe, exceto segundo as instruções do Cliente, a menos que seja exigido que ele o faça de acordo com a lei do Estado Membro ou da União. (Artigo 32(4))</w:t>
      </w:r>
    </w:p>
    <w:p w14:paraId="221957A0" w14:textId="77777777" w:rsidR="00C47C81" w:rsidRDefault="00C47C81" w:rsidP="00C47C81">
      <w:pPr>
        <w:pStyle w:val="ProductList-Body"/>
        <w:ind w:left="158"/>
      </w:pPr>
      <w:r>
        <w:rPr>
          <w:b/>
          <w:bCs/>
        </w:rPr>
        <w:t>7.</w:t>
      </w:r>
      <w:r>
        <w:t xml:space="preserve"> A Microsoft deverá notificar o Cliente sem atraso indevido depois de tomar ciência de uma violação de dados pessoais. (Artigo 33(2)). Essa notificação incluirá as informações que um processador deve fornecer a um controlador nos termos do Artigo 33(3) na medida em que a referida informação seja razoavelmente disponibilizada à Microsoft.</w:t>
      </w:r>
    </w:p>
    <w:p w14:paraId="4FEF0F6F" w14:textId="77777777" w:rsidR="004D27A6" w:rsidRPr="00690C65" w:rsidRDefault="004D27A6" w:rsidP="00C47C81">
      <w:pPr>
        <w:pStyle w:val="ProductList-Body"/>
        <w:spacing w:after="120"/>
        <w:ind w:left="158"/>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68E3CE" w14:textId="77777777" w:rsidR="00064649" w:rsidRDefault="00064649" w:rsidP="009A573F">
      <w:pPr>
        <w:spacing w:after="0" w:line="240" w:lineRule="auto"/>
      </w:pPr>
      <w:r>
        <w:separator/>
      </w:r>
    </w:p>
  </w:endnote>
  <w:endnote w:type="continuationSeparator" w:id="0">
    <w:p w14:paraId="0E531F2D" w14:textId="77777777" w:rsidR="00064649" w:rsidRDefault="00064649" w:rsidP="009A573F">
      <w:pPr>
        <w:spacing w:after="0" w:line="240" w:lineRule="auto"/>
      </w:pPr>
      <w:r>
        <w:continuationSeparator/>
      </w:r>
    </w:p>
  </w:endnote>
  <w:endnote w:type="continuationNotice" w:id="1">
    <w:p w14:paraId="11A49A47" w14:textId="77777777" w:rsidR="00064649" w:rsidRDefault="0006464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5B2262" w14:textId="77777777" w:rsidR="00E209DD" w:rsidRDefault="00E209D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3B4487" w:rsidRDefault="003B448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3B4487" w:rsidRPr="00591643" w:rsidRDefault="003B448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4487" w:rsidRPr="00C76DF3" w14:paraId="2D750BD3" w14:textId="77777777" w:rsidTr="00D0659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B4487" w:rsidRPr="00C76DF3" w:rsidRDefault="00064649" w:rsidP="005C51AC">
          <w:pPr>
            <w:pStyle w:val="ProductList-OfferingBody"/>
            <w:ind w:left="-77" w:right="-73"/>
            <w:jc w:val="center"/>
            <w:rPr>
              <w:color w:val="808080" w:themeColor="background1" w:themeShade="80"/>
              <w:sz w:val="14"/>
              <w:szCs w:val="14"/>
            </w:rPr>
          </w:pPr>
          <w:hyperlink w:anchor="TableofContents" w:history="1">
            <w:r w:rsidR="003B448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B4487" w:rsidRPr="00C76DF3" w:rsidRDefault="003B448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B4487" w:rsidRPr="00C76DF3" w:rsidRDefault="00064649" w:rsidP="005C51AC">
          <w:pPr>
            <w:pStyle w:val="ProductList-OfferingBody"/>
            <w:ind w:left="-72" w:right="-74"/>
            <w:jc w:val="center"/>
            <w:rPr>
              <w:color w:val="808080" w:themeColor="background1" w:themeShade="80"/>
              <w:sz w:val="14"/>
              <w:szCs w:val="14"/>
            </w:rPr>
          </w:pPr>
          <w:hyperlink w:anchor="Introduction" w:history="1">
            <w:r w:rsidR="003B448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B4487" w:rsidRPr="00C76DF3" w:rsidRDefault="003B448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B4487" w:rsidRPr="00C76DF3" w:rsidRDefault="00064649" w:rsidP="005C51AC">
          <w:pPr>
            <w:pStyle w:val="ProductList-OfferingBody"/>
            <w:ind w:left="-72" w:right="-75"/>
            <w:jc w:val="center"/>
            <w:rPr>
              <w:color w:val="808080" w:themeColor="background1" w:themeShade="80"/>
              <w:sz w:val="14"/>
              <w:szCs w:val="14"/>
            </w:rPr>
          </w:pPr>
          <w:hyperlink w:anchor="GeneralTerms" w:history="1">
            <w:r w:rsidR="003B448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B4487" w:rsidRPr="00C76DF3" w:rsidRDefault="003B448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B4487" w:rsidRPr="00C76DF3" w:rsidRDefault="00064649" w:rsidP="005C51AC">
          <w:pPr>
            <w:pStyle w:val="ProductList-OfferingBody"/>
            <w:ind w:left="-72" w:right="-77"/>
            <w:jc w:val="center"/>
            <w:rPr>
              <w:color w:val="808080" w:themeColor="background1" w:themeShade="80"/>
              <w:sz w:val="14"/>
              <w:szCs w:val="14"/>
            </w:rPr>
          </w:pPr>
          <w:hyperlink w:anchor="PrivacyandSecurityTerms" w:history="1">
            <w:r w:rsidR="003B448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B4487" w:rsidRPr="00C76DF3" w:rsidRDefault="003B448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B4487" w:rsidRPr="00C76DF3" w:rsidRDefault="00064649" w:rsidP="005C51AC">
          <w:pPr>
            <w:pStyle w:val="ProductList-OfferingBody"/>
            <w:ind w:left="-72" w:right="-77"/>
            <w:jc w:val="center"/>
            <w:rPr>
              <w:color w:val="808080" w:themeColor="background1" w:themeShade="80"/>
              <w:sz w:val="14"/>
              <w:szCs w:val="14"/>
            </w:rPr>
          </w:pPr>
          <w:hyperlink w:anchor="OnlineServiceSpecificTerms" w:history="1">
            <w:r w:rsidR="003B4487">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B4487" w:rsidRPr="00C76DF3" w:rsidRDefault="003B448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B4487" w:rsidRPr="00C76DF3" w:rsidRDefault="00064649" w:rsidP="005C51AC">
          <w:pPr>
            <w:pStyle w:val="ProductList-OfferingBody"/>
            <w:ind w:left="-72" w:right="-76"/>
            <w:jc w:val="center"/>
            <w:rPr>
              <w:color w:val="808080" w:themeColor="background1" w:themeShade="80"/>
              <w:sz w:val="14"/>
              <w:szCs w:val="14"/>
            </w:rPr>
          </w:pPr>
          <w:hyperlink w:anchor="Attachment1" w:history="1">
            <w:r w:rsidR="003B4487">
              <w:rPr>
                <w:rStyle w:val="Hyperlink"/>
                <w:sz w:val="14"/>
                <w:szCs w:val="14"/>
              </w:rPr>
              <w:t>Anexos</w:t>
            </w:r>
          </w:hyperlink>
        </w:p>
      </w:tc>
    </w:tr>
  </w:tbl>
  <w:p w14:paraId="7E537610" w14:textId="77777777" w:rsidR="003B4487" w:rsidRPr="00591643" w:rsidRDefault="003B4487"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3B4487"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3B4487" w:rsidRPr="00C76DF3" w:rsidRDefault="00064649" w:rsidP="00F856BF">
          <w:pPr>
            <w:pStyle w:val="ProductList-OfferingBody"/>
            <w:ind w:left="-77" w:right="-73"/>
            <w:jc w:val="center"/>
            <w:rPr>
              <w:color w:val="808080" w:themeColor="background1" w:themeShade="80"/>
              <w:sz w:val="14"/>
              <w:szCs w:val="14"/>
            </w:rPr>
          </w:pPr>
          <w:hyperlink w:anchor="TableofContents" w:history="1">
            <w:r w:rsidR="003B448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3B4487" w:rsidRPr="00C76DF3" w:rsidRDefault="003B4487"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3B4487" w:rsidRPr="00C76DF3" w:rsidRDefault="00064649" w:rsidP="00F856BF">
          <w:pPr>
            <w:pStyle w:val="ProductList-OfferingBody"/>
            <w:ind w:left="-72" w:right="-74"/>
            <w:jc w:val="center"/>
            <w:rPr>
              <w:color w:val="808080" w:themeColor="background1" w:themeShade="80"/>
              <w:sz w:val="14"/>
              <w:szCs w:val="14"/>
            </w:rPr>
          </w:pPr>
          <w:hyperlink w:anchor="Introduction" w:history="1">
            <w:r w:rsidR="003B448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3B4487" w:rsidRPr="00C76DF3" w:rsidRDefault="003B4487"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3B4487" w:rsidRPr="00C76DF3" w:rsidRDefault="00064649" w:rsidP="00F856BF">
          <w:pPr>
            <w:pStyle w:val="ProductList-OfferingBody"/>
            <w:ind w:left="-72" w:right="-75"/>
            <w:jc w:val="center"/>
            <w:rPr>
              <w:color w:val="808080" w:themeColor="background1" w:themeShade="80"/>
              <w:sz w:val="14"/>
              <w:szCs w:val="14"/>
            </w:rPr>
          </w:pPr>
          <w:hyperlink w:anchor="GeneralTerms" w:history="1">
            <w:r w:rsidR="003B448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3B4487" w:rsidRPr="00C76DF3" w:rsidRDefault="003B4487"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3B4487" w:rsidRPr="00C76DF3" w:rsidRDefault="00064649" w:rsidP="00F856BF">
          <w:pPr>
            <w:pStyle w:val="ProductList-OfferingBody"/>
            <w:ind w:left="-72" w:right="-77"/>
            <w:jc w:val="center"/>
            <w:rPr>
              <w:color w:val="808080" w:themeColor="background1" w:themeShade="80"/>
              <w:sz w:val="14"/>
              <w:szCs w:val="14"/>
            </w:rPr>
          </w:pPr>
          <w:hyperlink w:anchor="PrivacyandSecurityTerms" w:history="1">
            <w:r w:rsidR="003B448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3B4487" w:rsidRPr="00C76DF3" w:rsidRDefault="003B4487"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3B4487" w:rsidRPr="00C76DF3" w:rsidRDefault="00064649" w:rsidP="00F856BF">
          <w:pPr>
            <w:pStyle w:val="ProductList-OfferingBody"/>
            <w:ind w:left="-72" w:right="-77"/>
            <w:jc w:val="center"/>
            <w:rPr>
              <w:color w:val="808080" w:themeColor="background1" w:themeShade="80"/>
              <w:sz w:val="14"/>
              <w:szCs w:val="14"/>
            </w:rPr>
          </w:pPr>
          <w:hyperlink w:anchor="OnlineServiceSpecificTerms" w:history="1">
            <w:r w:rsidR="003B448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3B4487" w:rsidRPr="00C76DF3" w:rsidRDefault="003B4487"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3B4487" w:rsidRPr="00C76DF3" w:rsidRDefault="00064649" w:rsidP="00F856BF">
          <w:pPr>
            <w:pStyle w:val="ProductList-OfferingBody"/>
            <w:ind w:left="-72" w:right="-76"/>
            <w:jc w:val="center"/>
            <w:rPr>
              <w:color w:val="808080" w:themeColor="background1" w:themeShade="80"/>
              <w:sz w:val="14"/>
              <w:szCs w:val="14"/>
            </w:rPr>
          </w:pPr>
          <w:hyperlink w:anchor="Attachment1" w:history="1">
            <w:r w:rsidR="003B4487">
              <w:rPr>
                <w:rStyle w:val="Hyperlink"/>
                <w:sz w:val="14"/>
                <w:szCs w:val="14"/>
              </w:rPr>
              <w:t>Anexos</w:t>
            </w:r>
          </w:hyperlink>
        </w:p>
      </w:tc>
    </w:tr>
  </w:tbl>
  <w:p w14:paraId="4DFCB022" w14:textId="77777777" w:rsidR="003B4487" w:rsidRPr="00113C26" w:rsidRDefault="003B4487"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3B4487"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3B4487" w:rsidRPr="00C76DF3" w:rsidRDefault="00064649" w:rsidP="002E6209">
          <w:pPr>
            <w:pStyle w:val="ProductList-OfferingBody"/>
            <w:ind w:left="-77" w:right="-73"/>
            <w:jc w:val="center"/>
            <w:rPr>
              <w:color w:val="808080" w:themeColor="background1" w:themeShade="80"/>
              <w:sz w:val="14"/>
              <w:szCs w:val="14"/>
            </w:rPr>
          </w:pPr>
          <w:hyperlink w:anchor="TableofContents" w:history="1">
            <w:r w:rsidR="003B448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3B4487" w:rsidRPr="00C76DF3" w:rsidRDefault="003B4487"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3B4487" w:rsidRPr="00C76DF3" w:rsidRDefault="00064649" w:rsidP="002E6209">
          <w:pPr>
            <w:pStyle w:val="ProductList-OfferingBody"/>
            <w:ind w:left="-72" w:right="-74"/>
            <w:jc w:val="center"/>
            <w:rPr>
              <w:color w:val="808080" w:themeColor="background1" w:themeShade="80"/>
              <w:sz w:val="14"/>
              <w:szCs w:val="14"/>
            </w:rPr>
          </w:pPr>
          <w:hyperlink w:anchor="Introduction" w:history="1">
            <w:r w:rsidR="003B448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3B4487" w:rsidRPr="00C76DF3" w:rsidRDefault="003B4487"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3B4487" w:rsidRPr="00C76DF3" w:rsidRDefault="00064649" w:rsidP="002E6209">
          <w:pPr>
            <w:pStyle w:val="ProductList-OfferingBody"/>
            <w:ind w:left="-72" w:right="-75"/>
            <w:jc w:val="center"/>
            <w:rPr>
              <w:color w:val="808080" w:themeColor="background1" w:themeShade="80"/>
              <w:sz w:val="14"/>
              <w:szCs w:val="14"/>
            </w:rPr>
          </w:pPr>
          <w:hyperlink w:anchor="GeneralTerms" w:history="1">
            <w:r w:rsidR="003B448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3B4487" w:rsidRPr="00C76DF3" w:rsidRDefault="003B4487"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3B4487" w:rsidRPr="00C76DF3" w:rsidRDefault="00064649" w:rsidP="002E6209">
          <w:pPr>
            <w:pStyle w:val="ProductList-OfferingBody"/>
            <w:ind w:left="-72" w:right="-77"/>
            <w:jc w:val="center"/>
            <w:rPr>
              <w:color w:val="808080" w:themeColor="background1" w:themeShade="80"/>
              <w:sz w:val="14"/>
              <w:szCs w:val="14"/>
            </w:rPr>
          </w:pPr>
          <w:hyperlink w:anchor="PrivacyandSecurityTerms" w:history="1">
            <w:r w:rsidR="003B448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3B4487" w:rsidRPr="00C76DF3" w:rsidRDefault="003B448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3B4487" w:rsidRPr="00C76DF3" w:rsidRDefault="00064649" w:rsidP="002E6209">
          <w:pPr>
            <w:pStyle w:val="ProductList-OfferingBody"/>
            <w:ind w:left="-72" w:right="-77"/>
            <w:jc w:val="center"/>
            <w:rPr>
              <w:color w:val="808080" w:themeColor="background1" w:themeShade="80"/>
              <w:sz w:val="14"/>
              <w:szCs w:val="14"/>
            </w:rPr>
          </w:pPr>
          <w:hyperlink w:anchor="OnlineServiceSpecificTerms" w:history="1">
            <w:r w:rsidR="003B448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3B4487" w:rsidRPr="00C76DF3" w:rsidRDefault="003B448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3B4487" w:rsidRPr="00C76DF3" w:rsidRDefault="00064649" w:rsidP="002E6209">
          <w:pPr>
            <w:pStyle w:val="ProductList-OfferingBody"/>
            <w:ind w:left="-72" w:right="-76"/>
            <w:jc w:val="center"/>
            <w:rPr>
              <w:color w:val="808080" w:themeColor="background1" w:themeShade="80"/>
              <w:sz w:val="14"/>
              <w:szCs w:val="14"/>
            </w:rPr>
          </w:pPr>
          <w:hyperlink w:anchor="Attachment1" w:history="1">
            <w:r w:rsidR="003B4487">
              <w:rPr>
                <w:rStyle w:val="Hyperlink"/>
                <w:sz w:val="14"/>
                <w:szCs w:val="14"/>
              </w:rPr>
              <w:t>Anexos</w:t>
            </w:r>
          </w:hyperlink>
        </w:p>
      </w:tc>
    </w:tr>
  </w:tbl>
  <w:p w14:paraId="561C0172" w14:textId="77777777" w:rsidR="003B4487" w:rsidRPr="002E6209" w:rsidRDefault="003B4487" w:rsidP="00193C74">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4487" w:rsidRPr="00C76DF3" w14:paraId="5BA4C029"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B3517" w14:textId="77777777" w:rsidR="003B4487" w:rsidRPr="00C76DF3" w:rsidRDefault="00064649" w:rsidP="005C51AC">
          <w:pPr>
            <w:pStyle w:val="ProductList-OfferingBody"/>
            <w:ind w:left="-77" w:right="-73"/>
            <w:jc w:val="center"/>
            <w:rPr>
              <w:color w:val="808080" w:themeColor="background1" w:themeShade="80"/>
              <w:sz w:val="14"/>
              <w:szCs w:val="14"/>
            </w:rPr>
          </w:pPr>
          <w:hyperlink w:anchor="TableofContents" w:history="1">
            <w:r w:rsidR="003B448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073B7" w14:textId="77777777" w:rsidR="003B4487" w:rsidRPr="00C76DF3" w:rsidRDefault="003B448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434CE" w14:textId="77777777" w:rsidR="003B4487" w:rsidRPr="00C76DF3" w:rsidRDefault="00064649" w:rsidP="005C51AC">
          <w:pPr>
            <w:pStyle w:val="ProductList-OfferingBody"/>
            <w:ind w:left="-72" w:right="-74"/>
            <w:jc w:val="center"/>
            <w:rPr>
              <w:color w:val="808080" w:themeColor="background1" w:themeShade="80"/>
              <w:sz w:val="14"/>
              <w:szCs w:val="14"/>
            </w:rPr>
          </w:pPr>
          <w:hyperlink w:anchor="Introduction" w:history="1">
            <w:r w:rsidR="003B448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AAB074" w14:textId="77777777" w:rsidR="003B4487" w:rsidRPr="00C76DF3" w:rsidRDefault="003B448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404861" w14:textId="77777777" w:rsidR="003B4487" w:rsidRPr="00C76DF3" w:rsidRDefault="00064649" w:rsidP="005C51AC">
          <w:pPr>
            <w:pStyle w:val="ProductList-OfferingBody"/>
            <w:ind w:left="-72" w:right="-75"/>
            <w:jc w:val="center"/>
            <w:rPr>
              <w:color w:val="808080" w:themeColor="background1" w:themeShade="80"/>
              <w:sz w:val="14"/>
              <w:szCs w:val="14"/>
            </w:rPr>
          </w:pPr>
          <w:hyperlink w:anchor="GeneralTerms" w:history="1">
            <w:r w:rsidR="003B448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7CFD" w14:textId="77777777" w:rsidR="003B4487" w:rsidRPr="00C76DF3" w:rsidRDefault="003B448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8E840" w14:textId="77777777" w:rsidR="003B4487" w:rsidRPr="00C76DF3" w:rsidRDefault="00064649" w:rsidP="005C51AC">
          <w:pPr>
            <w:pStyle w:val="ProductList-OfferingBody"/>
            <w:ind w:left="-72" w:right="-77"/>
            <w:jc w:val="center"/>
            <w:rPr>
              <w:color w:val="808080" w:themeColor="background1" w:themeShade="80"/>
              <w:sz w:val="14"/>
              <w:szCs w:val="14"/>
            </w:rPr>
          </w:pPr>
          <w:hyperlink w:anchor="PrivacyandSecurityTerms" w:history="1">
            <w:r w:rsidR="003B448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32C022" w14:textId="77777777" w:rsidR="003B4487" w:rsidRPr="00C76DF3" w:rsidRDefault="003B448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ACDF" w14:textId="77777777" w:rsidR="003B4487" w:rsidRPr="00C76DF3" w:rsidRDefault="00064649" w:rsidP="005C51AC">
          <w:pPr>
            <w:pStyle w:val="ProductList-OfferingBody"/>
            <w:ind w:left="-72" w:right="-77"/>
            <w:jc w:val="center"/>
            <w:rPr>
              <w:color w:val="808080" w:themeColor="background1" w:themeShade="80"/>
              <w:sz w:val="14"/>
              <w:szCs w:val="14"/>
            </w:rPr>
          </w:pPr>
          <w:hyperlink w:anchor="OnlineServiceSpecificTerms" w:history="1">
            <w:r w:rsidR="003B4487">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51BCA8" w14:textId="77777777" w:rsidR="003B4487" w:rsidRPr="00C76DF3" w:rsidRDefault="003B448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F441D" w14:textId="77777777" w:rsidR="003B4487" w:rsidRPr="00C76DF3" w:rsidRDefault="00064649" w:rsidP="005C51AC">
          <w:pPr>
            <w:pStyle w:val="ProductList-OfferingBody"/>
            <w:ind w:left="-72" w:right="-76"/>
            <w:jc w:val="center"/>
            <w:rPr>
              <w:color w:val="808080" w:themeColor="background1" w:themeShade="80"/>
              <w:sz w:val="14"/>
              <w:szCs w:val="14"/>
            </w:rPr>
          </w:pPr>
          <w:hyperlink w:anchor="Attachment1" w:history="1">
            <w:r w:rsidR="003B4487">
              <w:rPr>
                <w:rStyle w:val="Hyperlink"/>
                <w:sz w:val="14"/>
                <w:szCs w:val="14"/>
              </w:rPr>
              <w:t>Anexos</w:t>
            </w:r>
          </w:hyperlink>
        </w:p>
      </w:tc>
    </w:tr>
  </w:tbl>
  <w:p w14:paraId="5A6CC480" w14:textId="77777777" w:rsidR="003B4487" w:rsidRPr="00591643" w:rsidRDefault="003B4487"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3B4487"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3B4487" w:rsidRPr="00C76DF3" w:rsidRDefault="00064649" w:rsidP="002E6209">
          <w:pPr>
            <w:pStyle w:val="ProductList-OfferingBody"/>
            <w:ind w:left="-77" w:right="-73"/>
            <w:jc w:val="center"/>
            <w:rPr>
              <w:color w:val="808080" w:themeColor="background1" w:themeShade="80"/>
              <w:sz w:val="14"/>
              <w:szCs w:val="14"/>
            </w:rPr>
          </w:pPr>
          <w:hyperlink w:anchor="TableofContents" w:history="1">
            <w:r w:rsidR="003B448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3B4487" w:rsidRPr="00C76DF3" w:rsidRDefault="003B4487"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3B4487" w:rsidRPr="00C76DF3" w:rsidRDefault="00064649" w:rsidP="002E6209">
          <w:pPr>
            <w:pStyle w:val="ProductList-OfferingBody"/>
            <w:ind w:left="-72" w:right="-74"/>
            <w:jc w:val="center"/>
            <w:rPr>
              <w:color w:val="808080" w:themeColor="background1" w:themeShade="80"/>
              <w:sz w:val="14"/>
              <w:szCs w:val="14"/>
            </w:rPr>
          </w:pPr>
          <w:hyperlink w:anchor="Introduction" w:history="1">
            <w:r w:rsidR="003B448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3B4487" w:rsidRPr="00C76DF3" w:rsidRDefault="003B4487"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3B4487" w:rsidRPr="00C76DF3" w:rsidRDefault="00064649" w:rsidP="002E6209">
          <w:pPr>
            <w:pStyle w:val="ProductList-OfferingBody"/>
            <w:ind w:left="-72" w:right="-75"/>
            <w:jc w:val="center"/>
            <w:rPr>
              <w:color w:val="808080" w:themeColor="background1" w:themeShade="80"/>
              <w:sz w:val="14"/>
              <w:szCs w:val="14"/>
            </w:rPr>
          </w:pPr>
          <w:hyperlink w:anchor="GeneralTerms" w:history="1">
            <w:r w:rsidR="003B448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3B4487" w:rsidRPr="00C76DF3" w:rsidRDefault="003B4487"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3B4487" w:rsidRPr="00C76DF3" w:rsidRDefault="00064649" w:rsidP="002E6209">
          <w:pPr>
            <w:pStyle w:val="ProductList-OfferingBody"/>
            <w:ind w:left="-72" w:right="-77"/>
            <w:jc w:val="center"/>
            <w:rPr>
              <w:color w:val="808080" w:themeColor="background1" w:themeShade="80"/>
              <w:sz w:val="14"/>
              <w:szCs w:val="14"/>
            </w:rPr>
          </w:pPr>
          <w:hyperlink w:anchor="PrivacyandSecurityTerms" w:history="1">
            <w:r w:rsidR="003B448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3B4487" w:rsidRPr="00C76DF3" w:rsidRDefault="003B448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3B4487" w:rsidRPr="00C76DF3" w:rsidRDefault="00064649" w:rsidP="002E6209">
          <w:pPr>
            <w:pStyle w:val="ProductList-OfferingBody"/>
            <w:ind w:left="-72" w:right="-77"/>
            <w:jc w:val="center"/>
            <w:rPr>
              <w:color w:val="808080" w:themeColor="background1" w:themeShade="80"/>
              <w:sz w:val="14"/>
              <w:szCs w:val="14"/>
            </w:rPr>
          </w:pPr>
          <w:hyperlink w:anchor="OnlineServiceSpecificTerms" w:history="1">
            <w:r w:rsidR="003B448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3B4487" w:rsidRPr="00C76DF3" w:rsidRDefault="003B448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3B4487" w:rsidRPr="00C76DF3" w:rsidRDefault="00064649" w:rsidP="002E6209">
          <w:pPr>
            <w:pStyle w:val="ProductList-OfferingBody"/>
            <w:ind w:left="-72" w:right="-76"/>
            <w:jc w:val="center"/>
            <w:rPr>
              <w:color w:val="808080" w:themeColor="background1" w:themeShade="80"/>
              <w:sz w:val="14"/>
              <w:szCs w:val="14"/>
            </w:rPr>
          </w:pPr>
          <w:hyperlink w:anchor="Attachment1" w:history="1">
            <w:r w:rsidR="003B4487">
              <w:rPr>
                <w:rStyle w:val="Hyperlink"/>
                <w:sz w:val="14"/>
                <w:szCs w:val="14"/>
              </w:rPr>
              <w:t>Anexos</w:t>
            </w:r>
          </w:hyperlink>
        </w:p>
      </w:tc>
    </w:tr>
  </w:tbl>
  <w:p w14:paraId="36FE9FF5" w14:textId="77777777" w:rsidR="003B4487" w:rsidRPr="002E6209" w:rsidRDefault="003B4487" w:rsidP="00193C74">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4487" w:rsidRPr="00C76DF3" w14:paraId="34D53564"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3A2D9" w14:textId="77777777" w:rsidR="003B4487" w:rsidRPr="00C76DF3" w:rsidRDefault="00064649" w:rsidP="005C51AC">
          <w:pPr>
            <w:pStyle w:val="ProductList-OfferingBody"/>
            <w:ind w:left="-77" w:right="-73"/>
            <w:jc w:val="center"/>
            <w:rPr>
              <w:color w:val="808080" w:themeColor="background1" w:themeShade="80"/>
              <w:sz w:val="14"/>
              <w:szCs w:val="14"/>
            </w:rPr>
          </w:pPr>
          <w:hyperlink w:anchor="TableofContents" w:history="1">
            <w:r w:rsidR="003B448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4B2125" w14:textId="77777777" w:rsidR="003B4487" w:rsidRPr="00C76DF3" w:rsidRDefault="003B448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358C5" w14:textId="77777777" w:rsidR="003B4487" w:rsidRPr="00C76DF3" w:rsidRDefault="00064649" w:rsidP="005C51AC">
          <w:pPr>
            <w:pStyle w:val="ProductList-OfferingBody"/>
            <w:ind w:left="-72" w:right="-74"/>
            <w:jc w:val="center"/>
            <w:rPr>
              <w:color w:val="808080" w:themeColor="background1" w:themeShade="80"/>
              <w:sz w:val="14"/>
              <w:szCs w:val="14"/>
            </w:rPr>
          </w:pPr>
          <w:hyperlink w:anchor="Introduction" w:history="1">
            <w:r w:rsidR="003B448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13D41" w14:textId="77777777" w:rsidR="003B4487" w:rsidRPr="00C76DF3" w:rsidRDefault="003B448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7CF97" w14:textId="77777777" w:rsidR="003B4487" w:rsidRPr="00C76DF3" w:rsidRDefault="00064649" w:rsidP="005C51AC">
          <w:pPr>
            <w:pStyle w:val="ProductList-OfferingBody"/>
            <w:ind w:left="-72" w:right="-75"/>
            <w:jc w:val="center"/>
            <w:rPr>
              <w:color w:val="808080" w:themeColor="background1" w:themeShade="80"/>
              <w:sz w:val="14"/>
              <w:szCs w:val="14"/>
            </w:rPr>
          </w:pPr>
          <w:hyperlink w:anchor="GeneralTerms" w:history="1">
            <w:r w:rsidR="003B448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3399B0" w14:textId="77777777" w:rsidR="003B4487" w:rsidRPr="00C76DF3" w:rsidRDefault="003B448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9BD9DD" w14:textId="77777777" w:rsidR="003B4487" w:rsidRPr="00C76DF3" w:rsidRDefault="00064649" w:rsidP="005C51AC">
          <w:pPr>
            <w:pStyle w:val="ProductList-OfferingBody"/>
            <w:ind w:left="-72" w:right="-77"/>
            <w:jc w:val="center"/>
            <w:rPr>
              <w:color w:val="808080" w:themeColor="background1" w:themeShade="80"/>
              <w:sz w:val="14"/>
              <w:szCs w:val="14"/>
            </w:rPr>
          </w:pPr>
          <w:hyperlink w:anchor="PrivacyandSecurityTerms" w:history="1">
            <w:r w:rsidR="003B448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1E6D4" w14:textId="77777777" w:rsidR="003B4487" w:rsidRPr="00C76DF3" w:rsidRDefault="003B448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109F0" w14:textId="77777777" w:rsidR="003B4487" w:rsidRPr="00C76DF3" w:rsidRDefault="00064649" w:rsidP="005C51AC">
          <w:pPr>
            <w:pStyle w:val="ProductList-OfferingBody"/>
            <w:ind w:left="-72" w:right="-77"/>
            <w:jc w:val="center"/>
            <w:rPr>
              <w:color w:val="808080" w:themeColor="background1" w:themeShade="80"/>
              <w:sz w:val="14"/>
              <w:szCs w:val="14"/>
            </w:rPr>
          </w:pPr>
          <w:hyperlink w:anchor="OnlineServiceSpecificTerms" w:history="1">
            <w:r w:rsidR="003B4487">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71B7F" w14:textId="77777777" w:rsidR="003B4487" w:rsidRPr="00C76DF3" w:rsidRDefault="003B448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6B2C6" w14:textId="77777777" w:rsidR="003B4487" w:rsidRPr="00C76DF3" w:rsidRDefault="00064649" w:rsidP="005C51AC">
          <w:pPr>
            <w:pStyle w:val="ProductList-OfferingBody"/>
            <w:ind w:left="-72" w:right="-76"/>
            <w:jc w:val="center"/>
            <w:rPr>
              <w:color w:val="808080" w:themeColor="background1" w:themeShade="80"/>
              <w:sz w:val="14"/>
              <w:szCs w:val="14"/>
            </w:rPr>
          </w:pPr>
          <w:hyperlink w:anchor="Attachment1" w:history="1">
            <w:r w:rsidR="003B4487">
              <w:rPr>
                <w:rStyle w:val="Hyperlink"/>
                <w:sz w:val="14"/>
                <w:szCs w:val="14"/>
              </w:rPr>
              <w:t>Anexos</w:t>
            </w:r>
          </w:hyperlink>
        </w:p>
      </w:tc>
    </w:tr>
  </w:tbl>
  <w:p w14:paraId="726E0089" w14:textId="77777777" w:rsidR="003B4487" w:rsidRPr="00591643" w:rsidRDefault="003B4487"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3B4487"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3B4487" w:rsidRPr="00C76DF3" w:rsidRDefault="00064649" w:rsidP="002E6209">
          <w:pPr>
            <w:pStyle w:val="ProductList-OfferingBody"/>
            <w:ind w:left="-77" w:right="-73"/>
            <w:jc w:val="center"/>
            <w:rPr>
              <w:color w:val="808080" w:themeColor="background1" w:themeShade="80"/>
              <w:sz w:val="14"/>
              <w:szCs w:val="14"/>
            </w:rPr>
          </w:pPr>
          <w:hyperlink w:anchor="TableofContents" w:history="1">
            <w:r w:rsidR="003B448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3B4487" w:rsidRPr="00C76DF3" w:rsidRDefault="003B4487"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3B4487" w:rsidRPr="00C76DF3" w:rsidRDefault="00064649" w:rsidP="002E6209">
          <w:pPr>
            <w:pStyle w:val="ProductList-OfferingBody"/>
            <w:ind w:left="-72" w:right="-74"/>
            <w:jc w:val="center"/>
            <w:rPr>
              <w:color w:val="808080" w:themeColor="background1" w:themeShade="80"/>
              <w:sz w:val="14"/>
              <w:szCs w:val="14"/>
            </w:rPr>
          </w:pPr>
          <w:hyperlink w:anchor="Introduction" w:history="1">
            <w:r w:rsidR="003B448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3B4487" w:rsidRPr="00C76DF3" w:rsidRDefault="003B4487"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3B4487" w:rsidRPr="00C76DF3" w:rsidRDefault="00064649" w:rsidP="002E6209">
          <w:pPr>
            <w:pStyle w:val="ProductList-OfferingBody"/>
            <w:ind w:left="-72" w:right="-75"/>
            <w:jc w:val="center"/>
            <w:rPr>
              <w:color w:val="808080" w:themeColor="background1" w:themeShade="80"/>
              <w:sz w:val="14"/>
              <w:szCs w:val="14"/>
            </w:rPr>
          </w:pPr>
          <w:hyperlink w:anchor="GeneralTerms" w:history="1">
            <w:r w:rsidR="003B448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3B4487" w:rsidRPr="00C76DF3" w:rsidRDefault="003B4487"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3B4487" w:rsidRPr="00C76DF3" w:rsidRDefault="00064649" w:rsidP="002E6209">
          <w:pPr>
            <w:pStyle w:val="ProductList-OfferingBody"/>
            <w:ind w:left="-72" w:right="-77"/>
            <w:jc w:val="center"/>
            <w:rPr>
              <w:color w:val="808080" w:themeColor="background1" w:themeShade="80"/>
              <w:sz w:val="14"/>
              <w:szCs w:val="14"/>
            </w:rPr>
          </w:pPr>
          <w:hyperlink w:anchor="PrivacyandSecurityTerms" w:history="1">
            <w:r w:rsidR="003B448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3B4487" w:rsidRPr="00C76DF3" w:rsidRDefault="003B448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3B4487" w:rsidRPr="00C76DF3" w:rsidRDefault="00064649" w:rsidP="002E6209">
          <w:pPr>
            <w:pStyle w:val="ProductList-OfferingBody"/>
            <w:ind w:left="-72" w:right="-77"/>
            <w:jc w:val="center"/>
            <w:rPr>
              <w:color w:val="808080" w:themeColor="background1" w:themeShade="80"/>
              <w:sz w:val="14"/>
              <w:szCs w:val="14"/>
            </w:rPr>
          </w:pPr>
          <w:hyperlink w:anchor="OnlineServiceSpecificTerms" w:history="1">
            <w:r w:rsidR="003B448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3B4487" w:rsidRPr="00C76DF3" w:rsidRDefault="003B448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3B4487" w:rsidRPr="00C76DF3" w:rsidRDefault="00064649" w:rsidP="002E6209">
          <w:pPr>
            <w:pStyle w:val="ProductList-OfferingBody"/>
            <w:ind w:left="-72" w:right="-76"/>
            <w:jc w:val="center"/>
            <w:rPr>
              <w:color w:val="808080" w:themeColor="background1" w:themeShade="80"/>
              <w:sz w:val="14"/>
              <w:szCs w:val="14"/>
            </w:rPr>
          </w:pPr>
          <w:hyperlink w:anchor="Attachment1" w:history="1">
            <w:r w:rsidR="003B4487">
              <w:rPr>
                <w:rStyle w:val="Hyperlink"/>
                <w:sz w:val="14"/>
                <w:szCs w:val="14"/>
              </w:rPr>
              <w:t>Anexos</w:t>
            </w:r>
          </w:hyperlink>
        </w:p>
      </w:tc>
    </w:tr>
  </w:tbl>
  <w:p w14:paraId="6698FA1D" w14:textId="77777777" w:rsidR="003B4487" w:rsidRPr="002E6209" w:rsidRDefault="003B4487" w:rsidP="00D837BB">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4487" w:rsidRPr="00C76DF3" w14:paraId="0194054E" w14:textId="77777777" w:rsidTr="003B448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F3706" w14:textId="77777777" w:rsidR="003B4487" w:rsidRPr="00C76DF3" w:rsidRDefault="00064649" w:rsidP="00EC7DC6">
          <w:pPr>
            <w:pStyle w:val="ProductList-OfferingBody"/>
            <w:ind w:left="-77" w:right="-73"/>
            <w:jc w:val="center"/>
            <w:rPr>
              <w:color w:val="808080" w:themeColor="background1" w:themeShade="80"/>
              <w:sz w:val="14"/>
              <w:szCs w:val="14"/>
            </w:rPr>
          </w:pPr>
          <w:hyperlink w:anchor="TableofContents" w:history="1">
            <w:r w:rsidR="003B448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6EBB8B" w14:textId="77777777" w:rsidR="003B4487" w:rsidRPr="00C76DF3" w:rsidRDefault="003B4487" w:rsidP="00EC7DC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D9F94" w14:textId="77777777" w:rsidR="003B4487" w:rsidRPr="00C76DF3" w:rsidRDefault="00064649" w:rsidP="00EC7DC6">
          <w:pPr>
            <w:pStyle w:val="ProductList-OfferingBody"/>
            <w:ind w:left="-72" w:right="-74"/>
            <w:jc w:val="center"/>
            <w:rPr>
              <w:color w:val="808080" w:themeColor="background1" w:themeShade="80"/>
              <w:sz w:val="14"/>
              <w:szCs w:val="14"/>
            </w:rPr>
          </w:pPr>
          <w:hyperlink w:anchor="Introdução" w:history="1">
            <w:r w:rsidR="003B448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7FFA09" w14:textId="77777777" w:rsidR="003B4487" w:rsidRPr="00C76DF3" w:rsidRDefault="003B4487" w:rsidP="00EC7DC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7FC1F" w14:textId="77777777" w:rsidR="003B4487" w:rsidRPr="00C76DF3" w:rsidRDefault="00064649" w:rsidP="00EC7DC6">
          <w:pPr>
            <w:pStyle w:val="ProductList-OfferingBody"/>
            <w:ind w:left="-72" w:right="-75"/>
            <w:jc w:val="center"/>
            <w:rPr>
              <w:color w:val="808080" w:themeColor="background1" w:themeShade="80"/>
              <w:sz w:val="14"/>
              <w:szCs w:val="14"/>
            </w:rPr>
          </w:pPr>
          <w:hyperlink w:anchor="GeneralTerms" w:history="1">
            <w:r w:rsidR="003B448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7FE45C" w14:textId="77777777" w:rsidR="003B4487" w:rsidRPr="00C76DF3" w:rsidRDefault="003B4487" w:rsidP="00EC7DC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898FB" w14:textId="77777777" w:rsidR="003B4487" w:rsidRPr="00C76DF3" w:rsidRDefault="00064649" w:rsidP="00EC7DC6">
          <w:pPr>
            <w:pStyle w:val="ProductList-OfferingBody"/>
            <w:ind w:left="-72" w:right="-77"/>
            <w:jc w:val="center"/>
            <w:rPr>
              <w:color w:val="808080" w:themeColor="background1" w:themeShade="80"/>
              <w:sz w:val="14"/>
              <w:szCs w:val="14"/>
            </w:rPr>
          </w:pPr>
          <w:hyperlink w:anchor="PrivacyandSecurityTerms" w:history="1">
            <w:r w:rsidR="003B448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C19CE4" w14:textId="77777777" w:rsidR="003B4487" w:rsidRPr="00C76DF3" w:rsidRDefault="003B4487" w:rsidP="00EC7DC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ACAA27" w14:textId="77777777" w:rsidR="003B4487" w:rsidRPr="00C76DF3" w:rsidRDefault="00064649" w:rsidP="00EC7DC6">
          <w:pPr>
            <w:pStyle w:val="ProductList-OfferingBody"/>
            <w:ind w:left="-72" w:right="-77"/>
            <w:jc w:val="center"/>
            <w:rPr>
              <w:color w:val="808080" w:themeColor="background1" w:themeShade="80"/>
              <w:sz w:val="14"/>
              <w:szCs w:val="14"/>
            </w:rPr>
          </w:pPr>
          <w:hyperlink w:anchor="OnlineServiceSpecificTerms" w:history="1">
            <w:r w:rsidR="003B4487">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084D0B" w14:textId="77777777" w:rsidR="003B4487" w:rsidRPr="00C76DF3" w:rsidRDefault="003B4487" w:rsidP="00EC7DC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085A5" w14:textId="77777777" w:rsidR="003B4487" w:rsidRPr="00C76DF3" w:rsidRDefault="00064649" w:rsidP="00EC7DC6">
          <w:pPr>
            <w:pStyle w:val="ProductList-OfferingBody"/>
            <w:ind w:left="-72" w:right="-76"/>
            <w:jc w:val="center"/>
            <w:rPr>
              <w:color w:val="808080" w:themeColor="background1" w:themeShade="80"/>
              <w:sz w:val="14"/>
              <w:szCs w:val="14"/>
            </w:rPr>
          </w:pPr>
          <w:hyperlink w:anchor="Attachment1" w:history="1">
            <w:r w:rsidR="003B4487">
              <w:rPr>
                <w:rStyle w:val="Hyperlink"/>
                <w:sz w:val="14"/>
                <w:szCs w:val="14"/>
              </w:rPr>
              <w:t>Anexos</w:t>
            </w:r>
          </w:hyperlink>
        </w:p>
      </w:tc>
    </w:tr>
  </w:tbl>
  <w:p w14:paraId="244C4D97" w14:textId="77777777" w:rsidR="003B4487" w:rsidRPr="00591643" w:rsidRDefault="003B4487"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4487" w:rsidRPr="00C76DF3" w14:paraId="65A3D6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E2630" w14:textId="77777777" w:rsidR="003B4487" w:rsidRPr="00C76DF3" w:rsidRDefault="00064649" w:rsidP="00591643">
          <w:pPr>
            <w:pStyle w:val="ProductList-OfferingBody"/>
            <w:ind w:left="-77" w:right="-73"/>
            <w:jc w:val="center"/>
            <w:rPr>
              <w:color w:val="808080" w:themeColor="background1" w:themeShade="80"/>
              <w:sz w:val="14"/>
              <w:szCs w:val="14"/>
            </w:rPr>
          </w:pPr>
          <w:hyperlink w:anchor="TableofContents" w:history="1">
            <w:r w:rsidR="003B448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BBD67" w14:textId="77777777" w:rsidR="003B4487" w:rsidRPr="00C76DF3" w:rsidRDefault="003B448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DFA93" w14:textId="77777777" w:rsidR="003B4487" w:rsidRPr="00C76DF3" w:rsidRDefault="00064649" w:rsidP="00591643">
          <w:pPr>
            <w:pStyle w:val="ProductList-OfferingBody"/>
            <w:ind w:left="-72" w:right="-74"/>
            <w:jc w:val="center"/>
            <w:rPr>
              <w:color w:val="808080" w:themeColor="background1" w:themeShade="80"/>
              <w:sz w:val="14"/>
              <w:szCs w:val="14"/>
            </w:rPr>
          </w:pPr>
          <w:hyperlink w:anchor="Introdução" w:history="1">
            <w:r w:rsidR="003B448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82BEEE" w14:textId="77777777" w:rsidR="003B4487" w:rsidRPr="00C76DF3" w:rsidRDefault="003B448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38F05" w14:textId="77777777" w:rsidR="003B4487" w:rsidRPr="00C76DF3" w:rsidRDefault="00064649" w:rsidP="003812FE">
          <w:pPr>
            <w:pStyle w:val="ProductList-OfferingBody"/>
            <w:ind w:left="-72" w:right="-75"/>
            <w:jc w:val="center"/>
            <w:rPr>
              <w:color w:val="808080" w:themeColor="background1" w:themeShade="80"/>
              <w:sz w:val="14"/>
              <w:szCs w:val="14"/>
            </w:rPr>
          </w:pPr>
          <w:hyperlink w:anchor="GeneralTerms" w:history="1">
            <w:r w:rsidR="003B448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F29580" w14:textId="77777777" w:rsidR="003B4487" w:rsidRPr="00C76DF3" w:rsidRDefault="003B448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E0B71" w14:textId="77777777" w:rsidR="003B4487" w:rsidRPr="00C76DF3" w:rsidRDefault="00064649" w:rsidP="00591643">
          <w:pPr>
            <w:pStyle w:val="ProductList-OfferingBody"/>
            <w:ind w:left="-72" w:right="-77"/>
            <w:jc w:val="center"/>
            <w:rPr>
              <w:color w:val="808080" w:themeColor="background1" w:themeShade="80"/>
              <w:sz w:val="14"/>
              <w:szCs w:val="14"/>
            </w:rPr>
          </w:pPr>
          <w:hyperlink w:anchor="PrivacyandSecurityTerms" w:history="1">
            <w:r w:rsidR="003B448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9D3E1" w14:textId="77777777" w:rsidR="003B4487" w:rsidRPr="00C76DF3" w:rsidRDefault="003B448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7232CE" w14:textId="77777777" w:rsidR="003B4487" w:rsidRPr="00C76DF3" w:rsidRDefault="00064649" w:rsidP="003812FE">
          <w:pPr>
            <w:pStyle w:val="ProductList-OfferingBody"/>
            <w:ind w:left="-72" w:right="-77"/>
            <w:jc w:val="center"/>
            <w:rPr>
              <w:color w:val="808080" w:themeColor="background1" w:themeShade="80"/>
              <w:sz w:val="14"/>
              <w:szCs w:val="14"/>
            </w:rPr>
          </w:pPr>
          <w:hyperlink w:anchor="OnlineServiceSpecificTerms" w:history="1">
            <w:r w:rsidR="003B4487">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140166" w14:textId="77777777" w:rsidR="003B4487" w:rsidRPr="00C76DF3" w:rsidRDefault="003B448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6637F" w14:textId="77777777" w:rsidR="003B4487" w:rsidRPr="00C76DF3" w:rsidRDefault="00064649" w:rsidP="003812FE">
          <w:pPr>
            <w:pStyle w:val="ProductList-OfferingBody"/>
            <w:ind w:left="-72" w:right="-76"/>
            <w:jc w:val="center"/>
            <w:rPr>
              <w:color w:val="808080" w:themeColor="background1" w:themeShade="80"/>
              <w:sz w:val="14"/>
              <w:szCs w:val="14"/>
            </w:rPr>
          </w:pPr>
          <w:hyperlink w:anchor="Attachment1" w:history="1">
            <w:r w:rsidR="003B4487">
              <w:rPr>
                <w:rStyle w:val="Hyperlink"/>
                <w:sz w:val="14"/>
                <w:szCs w:val="14"/>
              </w:rPr>
              <w:t>Anexos</w:t>
            </w:r>
          </w:hyperlink>
        </w:p>
      </w:tc>
    </w:tr>
  </w:tbl>
  <w:p w14:paraId="5977441D" w14:textId="77777777" w:rsidR="003B4487" w:rsidRPr="00591643" w:rsidRDefault="003B448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4487" w:rsidRPr="00C76DF3" w14:paraId="19338082" w14:textId="77777777" w:rsidTr="003B448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6F466" w14:textId="77777777" w:rsidR="003B4487" w:rsidRPr="00C76DF3" w:rsidRDefault="00064649" w:rsidP="0086554D">
          <w:pPr>
            <w:pStyle w:val="ProductList-OfferingBody"/>
            <w:ind w:left="-77" w:right="-73"/>
            <w:jc w:val="center"/>
            <w:rPr>
              <w:color w:val="808080" w:themeColor="background1" w:themeShade="80"/>
              <w:sz w:val="14"/>
              <w:szCs w:val="14"/>
            </w:rPr>
          </w:pPr>
          <w:hyperlink w:anchor="TableofContents" w:history="1">
            <w:r w:rsidR="003B448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9ADE6D" w14:textId="77777777" w:rsidR="003B4487" w:rsidRPr="00C76DF3" w:rsidRDefault="003B4487" w:rsidP="0086554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3A840" w14:textId="77777777" w:rsidR="003B4487" w:rsidRPr="00C76DF3" w:rsidRDefault="00064649" w:rsidP="0086554D">
          <w:pPr>
            <w:pStyle w:val="ProductList-OfferingBody"/>
            <w:ind w:left="-72" w:right="-74"/>
            <w:jc w:val="center"/>
            <w:rPr>
              <w:color w:val="808080" w:themeColor="background1" w:themeShade="80"/>
              <w:sz w:val="14"/>
              <w:szCs w:val="14"/>
            </w:rPr>
          </w:pPr>
          <w:hyperlink w:anchor="Introduction" w:history="1">
            <w:r w:rsidR="003B448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6AA959" w14:textId="77777777" w:rsidR="003B4487" w:rsidRPr="00C76DF3" w:rsidRDefault="003B4487" w:rsidP="0086554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EF65D1" w14:textId="77777777" w:rsidR="003B4487" w:rsidRPr="00C76DF3" w:rsidRDefault="00064649" w:rsidP="0086554D">
          <w:pPr>
            <w:pStyle w:val="ProductList-OfferingBody"/>
            <w:ind w:left="-72" w:right="-75"/>
            <w:jc w:val="center"/>
            <w:rPr>
              <w:color w:val="808080" w:themeColor="background1" w:themeShade="80"/>
              <w:sz w:val="14"/>
              <w:szCs w:val="14"/>
            </w:rPr>
          </w:pPr>
          <w:hyperlink w:anchor="GeneralTerms" w:history="1">
            <w:r w:rsidR="003B448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21DC64" w14:textId="77777777" w:rsidR="003B4487" w:rsidRPr="00C76DF3" w:rsidRDefault="003B4487" w:rsidP="0086554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10BD85" w14:textId="77777777" w:rsidR="003B4487" w:rsidRPr="00C76DF3" w:rsidRDefault="00064649" w:rsidP="0086554D">
          <w:pPr>
            <w:pStyle w:val="ProductList-OfferingBody"/>
            <w:ind w:left="-72" w:right="-77"/>
            <w:jc w:val="center"/>
            <w:rPr>
              <w:color w:val="808080" w:themeColor="background1" w:themeShade="80"/>
              <w:sz w:val="14"/>
              <w:szCs w:val="14"/>
            </w:rPr>
          </w:pPr>
          <w:hyperlink w:anchor="PrivacyandSecurityTerms" w:history="1">
            <w:r w:rsidR="003B448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3854F" w14:textId="77777777" w:rsidR="003B4487" w:rsidRPr="00C76DF3" w:rsidRDefault="003B4487" w:rsidP="0086554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5E1A6A" w14:textId="77777777" w:rsidR="003B4487" w:rsidRPr="00C76DF3" w:rsidRDefault="00064649" w:rsidP="0086554D">
          <w:pPr>
            <w:pStyle w:val="ProductList-OfferingBody"/>
            <w:ind w:left="-72" w:right="-77"/>
            <w:jc w:val="center"/>
            <w:rPr>
              <w:color w:val="808080" w:themeColor="background1" w:themeShade="80"/>
              <w:sz w:val="14"/>
              <w:szCs w:val="14"/>
            </w:rPr>
          </w:pPr>
          <w:hyperlink w:anchor="OnlineServiceSpecificTerms" w:history="1">
            <w:r w:rsidR="003B4487">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2831F2" w14:textId="77777777" w:rsidR="003B4487" w:rsidRPr="00C76DF3" w:rsidRDefault="003B4487" w:rsidP="0086554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0D7CC" w14:textId="77777777" w:rsidR="003B4487" w:rsidRPr="00C76DF3" w:rsidRDefault="00064649" w:rsidP="0086554D">
          <w:pPr>
            <w:pStyle w:val="ProductList-OfferingBody"/>
            <w:ind w:left="-72" w:right="-76"/>
            <w:jc w:val="center"/>
            <w:rPr>
              <w:color w:val="808080" w:themeColor="background1" w:themeShade="80"/>
              <w:sz w:val="14"/>
              <w:szCs w:val="14"/>
            </w:rPr>
          </w:pPr>
          <w:hyperlink w:anchor="Attachment1" w:history="1">
            <w:r w:rsidR="003B4487">
              <w:rPr>
                <w:rStyle w:val="Hyperlink"/>
                <w:sz w:val="14"/>
                <w:szCs w:val="14"/>
              </w:rPr>
              <w:t>Anexos</w:t>
            </w:r>
          </w:hyperlink>
        </w:p>
      </w:tc>
    </w:tr>
  </w:tbl>
  <w:p w14:paraId="1460BD23" w14:textId="77777777" w:rsidR="003B4487" w:rsidRPr="00591643" w:rsidRDefault="003B4487"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4487" w:rsidRPr="00C76DF3" w14:paraId="3E6404E0" w14:textId="77777777" w:rsidTr="0086554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AAFCD9" w14:textId="77777777" w:rsidR="003B4487" w:rsidRPr="00C76DF3" w:rsidRDefault="00064649" w:rsidP="0086554D">
          <w:pPr>
            <w:pStyle w:val="ProductList-OfferingBody"/>
            <w:ind w:left="-77" w:right="-73"/>
            <w:jc w:val="center"/>
            <w:rPr>
              <w:color w:val="808080" w:themeColor="background1" w:themeShade="80"/>
              <w:sz w:val="14"/>
              <w:szCs w:val="14"/>
            </w:rPr>
          </w:pPr>
          <w:hyperlink w:anchor="TableofContents" w:history="1">
            <w:r w:rsidR="003B448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B2F876" w14:textId="77777777" w:rsidR="003B4487" w:rsidRPr="00C76DF3" w:rsidRDefault="003B4487" w:rsidP="0086554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F2825C" w14:textId="77777777" w:rsidR="003B4487" w:rsidRPr="00C76DF3" w:rsidRDefault="00064649" w:rsidP="0086554D">
          <w:pPr>
            <w:pStyle w:val="ProductList-OfferingBody"/>
            <w:ind w:left="-72" w:right="-74"/>
            <w:jc w:val="center"/>
            <w:rPr>
              <w:color w:val="808080" w:themeColor="background1" w:themeShade="80"/>
              <w:sz w:val="14"/>
              <w:szCs w:val="14"/>
            </w:rPr>
          </w:pPr>
          <w:hyperlink w:anchor="Introduction" w:history="1">
            <w:r w:rsidR="003B448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7FE5CD" w14:textId="77777777" w:rsidR="003B4487" w:rsidRPr="00C76DF3" w:rsidRDefault="003B4487" w:rsidP="0086554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FD645" w14:textId="77777777" w:rsidR="003B4487" w:rsidRPr="00C76DF3" w:rsidRDefault="00064649" w:rsidP="0086554D">
          <w:pPr>
            <w:pStyle w:val="ProductList-OfferingBody"/>
            <w:ind w:left="-72" w:right="-75"/>
            <w:jc w:val="center"/>
            <w:rPr>
              <w:color w:val="808080" w:themeColor="background1" w:themeShade="80"/>
              <w:sz w:val="14"/>
              <w:szCs w:val="14"/>
            </w:rPr>
          </w:pPr>
          <w:hyperlink w:anchor="GeneralTerms" w:history="1">
            <w:r w:rsidR="003B448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EBE503" w14:textId="77777777" w:rsidR="003B4487" w:rsidRPr="00C76DF3" w:rsidRDefault="003B4487" w:rsidP="0086554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D9D07" w14:textId="77777777" w:rsidR="003B4487" w:rsidRPr="00C76DF3" w:rsidRDefault="00064649" w:rsidP="0086554D">
          <w:pPr>
            <w:pStyle w:val="ProductList-OfferingBody"/>
            <w:ind w:left="-72" w:right="-77"/>
            <w:jc w:val="center"/>
            <w:rPr>
              <w:color w:val="808080" w:themeColor="background1" w:themeShade="80"/>
              <w:sz w:val="14"/>
              <w:szCs w:val="14"/>
            </w:rPr>
          </w:pPr>
          <w:hyperlink w:anchor="PrivacyandSecurityTerms" w:history="1">
            <w:r w:rsidR="003B448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3DCF9E" w14:textId="77777777" w:rsidR="003B4487" w:rsidRPr="00C76DF3" w:rsidRDefault="003B4487" w:rsidP="0086554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28B1C" w14:textId="77777777" w:rsidR="003B4487" w:rsidRPr="00C76DF3" w:rsidRDefault="00064649" w:rsidP="0086554D">
          <w:pPr>
            <w:pStyle w:val="ProductList-OfferingBody"/>
            <w:ind w:left="-72" w:right="-77"/>
            <w:jc w:val="center"/>
            <w:rPr>
              <w:color w:val="808080" w:themeColor="background1" w:themeShade="80"/>
              <w:sz w:val="14"/>
              <w:szCs w:val="14"/>
            </w:rPr>
          </w:pPr>
          <w:hyperlink w:anchor="OnlineServiceSpecificTerms" w:history="1">
            <w:r w:rsidR="003B4487">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AF84AE" w14:textId="77777777" w:rsidR="003B4487" w:rsidRPr="00C76DF3" w:rsidRDefault="003B4487" w:rsidP="0086554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1B0AF" w14:textId="77777777" w:rsidR="003B4487" w:rsidRPr="00C76DF3" w:rsidRDefault="00064649" w:rsidP="0086554D">
          <w:pPr>
            <w:pStyle w:val="ProductList-OfferingBody"/>
            <w:ind w:left="-72" w:right="-76"/>
            <w:jc w:val="center"/>
            <w:rPr>
              <w:color w:val="808080" w:themeColor="background1" w:themeShade="80"/>
              <w:sz w:val="14"/>
              <w:szCs w:val="14"/>
            </w:rPr>
          </w:pPr>
          <w:hyperlink w:anchor="Attachment1" w:history="1">
            <w:r w:rsidR="003B4487">
              <w:rPr>
                <w:rStyle w:val="Hyperlink"/>
                <w:sz w:val="14"/>
                <w:szCs w:val="14"/>
              </w:rPr>
              <w:t>Anexos</w:t>
            </w:r>
          </w:hyperlink>
        </w:p>
      </w:tc>
    </w:tr>
  </w:tbl>
  <w:p w14:paraId="630DC8DF" w14:textId="77777777" w:rsidR="003B4487" w:rsidRPr="00591643" w:rsidRDefault="003B448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4487" w:rsidRPr="00C76DF3" w14:paraId="7FD66558" w14:textId="77777777" w:rsidTr="00FC17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940EE" w14:textId="77777777" w:rsidR="003B4487" w:rsidRPr="00C76DF3" w:rsidRDefault="00064649" w:rsidP="005C51AC">
          <w:pPr>
            <w:pStyle w:val="ProductList-OfferingBody"/>
            <w:ind w:left="-77" w:right="-73"/>
            <w:jc w:val="center"/>
            <w:rPr>
              <w:color w:val="808080" w:themeColor="background1" w:themeShade="80"/>
              <w:sz w:val="14"/>
              <w:szCs w:val="14"/>
            </w:rPr>
          </w:pPr>
          <w:hyperlink w:anchor="TableofContents" w:history="1">
            <w:r w:rsidR="003B448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CCF9D" w14:textId="77777777" w:rsidR="003B4487" w:rsidRPr="00C76DF3" w:rsidRDefault="003B448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59C1E" w14:textId="77777777" w:rsidR="003B4487" w:rsidRPr="00C76DF3" w:rsidRDefault="00064649" w:rsidP="005C51AC">
          <w:pPr>
            <w:pStyle w:val="ProductList-OfferingBody"/>
            <w:ind w:left="-72" w:right="-74"/>
            <w:jc w:val="center"/>
            <w:rPr>
              <w:color w:val="808080" w:themeColor="background1" w:themeShade="80"/>
              <w:sz w:val="14"/>
              <w:szCs w:val="14"/>
            </w:rPr>
          </w:pPr>
          <w:hyperlink w:anchor="Introduction" w:history="1">
            <w:r w:rsidR="003B448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62FBD2" w14:textId="77777777" w:rsidR="003B4487" w:rsidRPr="00C76DF3" w:rsidRDefault="003B448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387B9" w14:textId="77777777" w:rsidR="003B4487" w:rsidRPr="00C76DF3" w:rsidRDefault="00064649" w:rsidP="005C51AC">
          <w:pPr>
            <w:pStyle w:val="ProductList-OfferingBody"/>
            <w:ind w:left="-72" w:right="-75"/>
            <w:jc w:val="center"/>
            <w:rPr>
              <w:color w:val="808080" w:themeColor="background1" w:themeShade="80"/>
              <w:sz w:val="14"/>
              <w:szCs w:val="14"/>
            </w:rPr>
          </w:pPr>
          <w:hyperlink w:anchor="GeneralTerms" w:history="1">
            <w:r w:rsidR="003B448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5A9548" w14:textId="77777777" w:rsidR="003B4487" w:rsidRPr="00C76DF3" w:rsidRDefault="003B448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DB32B" w14:textId="77777777" w:rsidR="003B4487" w:rsidRPr="00C76DF3" w:rsidRDefault="00064649" w:rsidP="005C51AC">
          <w:pPr>
            <w:pStyle w:val="ProductList-OfferingBody"/>
            <w:ind w:left="-72" w:right="-77"/>
            <w:jc w:val="center"/>
            <w:rPr>
              <w:color w:val="808080" w:themeColor="background1" w:themeShade="80"/>
              <w:sz w:val="14"/>
              <w:szCs w:val="14"/>
            </w:rPr>
          </w:pPr>
          <w:hyperlink w:anchor="PrivacyandSecurityTerms" w:history="1">
            <w:r w:rsidR="003B448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6F1B16" w14:textId="77777777" w:rsidR="003B4487" w:rsidRPr="00C76DF3" w:rsidRDefault="003B448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6F0A1C" w14:textId="77777777" w:rsidR="003B4487" w:rsidRPr="00C76DF3" w:rsidRDefault="00064649" w:rsidP="005C51AC">
          <w:pPr>
            <w:pStyle w:val="ProductList-OfferingBody"/>
            <w:ind w:left="-72" w:right="-77"/>
            <w:jc w:val="center"/>
            <w:rPr>
              <w:color w:val="808080" w:themeColor="background1" w:themeShade="80"/>
              <w:sz w:val="14"/>
              <w:szCs w:val="14"/>
            </w:rPr>
          </w:pPr>
          <w:hyperlink w:anchor="OnlineServiceSpecificTerms" w:history="1">
            <w:r w:rsidR="003B4487">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E3BC53" w14:textId="77777777" w:rsidR="003B4487" w:rsidRPr="00C76DF3" w:rsidRDefault="003B448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820F" w14:textId="77777777" w:rsidR="003B4487" w:rsidRPr="00C76DF3" w:rsidRDefault="00064649" w:rsidP="005C51AC">
          <w:pPr>
            <w:pStyle w:val="ProductList-OfferingBody"/>
            <w:ind w:left="-72" w:right="-76"/>
            <w:jc w:val="center"/>
            <w:rPr>
              <w:color w:val="808080" w:themeColor="background1" w:themeShade="80"/>
              <w:sz w:val="14"/>
              <w:szCs w:val="14"/>
            </w:rPr>
          </w:pPr>
          <w:hyperlink w:anchor="Attachment1" w:history="1">
            <w:r w:rsidR="003B4487">
              <w:rPr>
                <w:rStyle w:val="Hyperlink"/>
                <w:sz w:val="14"/>
                <w:szCs w:val="14"/>
              </w:rPr>
              <w:t>Anexos</w:t>
            </w:r>
          </w:hyperlink>
        </w:p>
      </w:tc>
    </w:tr>
  </w:tbl>
  <w:p w14:paraId="5EFAD063" w14:textId="77777777" w:rsidR="003B4487" w:rsidRPr="00591643" w:rsidRDefault="003B4487"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4487" w:rsidRPr="00C76DF3" w14:paraId="521436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30ABD" w14:textId="77777777" w:rsidR="003B4487" w:rsidRPr="00C76DF3" w:rsidRDefault="00064649" w:rsidP="00591643">
          <w:pPr>
            <w:pStyle w:val="ProductList-OfferingBody"/>
            <w:ind w:left="-77" w:right="-73"/>
            <w:jc w:val="center"/>
            <w:rPr>
              <w:color w:val="808080" w:themeColor="background1" w:themeShade="80"/>
              <w:sz w:val="14"/>
              <w:szCs w:val="14"/>
            </w:rPr>
          </w:pPr>
          <w:hyperlink w:anchor="TableofContents" w:history="1">
            <w:r w:rsidR="003B448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0FDD8F" w14:textId="77777777" w:rsidR="003B4487" w:rsidRPr="00C76DF3" w:rsidRDefault="003B448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39C2D" w14:textId="77777777" w:rsidR="003B4487" w:rsidRPr="00C76DF3" w:rsidRDefault="00064649" w:rsidP="00591643">
          <w:pPr>
            <w:pStyle w:val="ProductList-OfferingBody"/>
            <w:ind w:left="-72" w:right="-74"/>
            <w:jc w:val="center"/>
            <w:rPr>
              <w:color w:val="808080" w:themeColor="background1" w:themeShade="80"/>
              <w:sz w:val="14"/>
              <w:szCs w:val="14"/>
            </w:rPr>
          </w:pPr>
          <w:hyperlink w:anchor="Introdução" w:history="1">
            <w:r w:rsidR="003B448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B5366" w14:textId="77777777" w:rsidR="003B4487" w:rsidRPr="00C76DF3" w:rsidRDefault="003B448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3CDB" w14:textId="77777777" w:rsidR="003B4487" w:rsidRPr="00C76DF3" w:rsidRDefault="00064649" w:rsidP="003812FE">
          <w:pPr>
            <w:pStyle w:val="ProductList-OfferingBody"/>
            <w:ind w:left="-72" w:right="-75"/>
            <w:jc w:val="center"/>
            <w:rPr>
              <w:color w:val="808080" w:themeColor="background1" w:themeShade="80"/>
              <w:sz w:val="14"/>
              <w:szCs w:val="14"/>
            </w:rPr>
          </w:pPr>
          <w:hyperlink w:anchor="GeneralTerms" w:history="1">
            <w:r w:rsidR="003B448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A7E5D" w14:textId="77777777" w:rsidR="003B4487" w:rsidRPr="00C76DF3" w:rsidRDefault="003B448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EA9B3" w14:textId="77777777" w:rsidR="003B4487" w:rsidRPr="00C76DF3" w:rsidRDefault="00064649" w:rsidP="00591643">
          <w:pPr>
            <w:pStyle w:val="ProductList-OfferingBody"/>
            <w:ind w:left="-72" w:right="-77"/>
            <w:jc w:val="center"/>
            <w:rPr>
              <w:color w:val="808080" w:themeColor="background1" w:themeShade="80"/>
              <w:sz w:val="14"/>
              <w:szCs w:val="14"/>
            </w:rPr>
          </w:pPr>
          <w:hyperlink w:anchor="PrivacyandSecurityTerms" w:history="1">
            <w:r w:rsidR="003B448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111DE" w14:textId="77777777" w:rsidR="003B4487" w:rsidRPr="00C76DF3" w:rsidRDefault="003B448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474353" w14:textId="77777777" w:rsidR="003B4487" w:rsidRPr="00C76DF3" w:rsidRDefault="00064649" w:rsidP="003812FE">
          <w:pPr>
            <w:pStyle w:val="ProductList-OfferingBody"/>
            <w:ind w:left="-72" w:right="-77"/>
            <w:jc w:val="center"/>
            <w:rPr>
              <w:color w:val="808080" w:themeColor="background1" w:themeShade="80"/>
              <w:sz w:val="14"/>
              <w:szCs w:val="14"/>
            </w:rPr>
          </w:pPr>
          <w:hyperlink w:anchor="OnlineServiceSpecificTerms" w:history="1">
            <w:r w:rsidR="003B4487">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EE7A2F" w14:textId="77777777" w:rsidR="003B4487" w:rsidRPr="00C76DF3" w:rsidRDefault="003B448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D204EF" w14:textId="77777777" w:rsidR="003B4487" w:rsidRPr="00C76DF3" w:rsidRDefault="00064649" w:rsidP="003812FE">
          <w:pPr>
            <w:pStyle w:val="ProductList-OfferingBody"/>
            <w:ind w:left="-72" w:right="-76"/>
            <w:jc w:val="center"/>
            <w:rPr>
              <w:color w:val="808080" w:themeColor="background1" w:themeShade="80"/>
              <w:sz w:val="14"/>
              <w:szCs w:val="14"/>
            </w:rPr>
          </w:pPr>
          <w:hyperlink w:anchor="Attachment1" w:history="1">
            <w:r w:rsidR="003B4487">
              <w:rPr>
                <w:rStyle w:val="Hyperlink"/>
                <w:sz w:val="14"/>
                <w:szCs w:val="14"/>
              </w:rPr>
              <w:t>Anexos</w:t>
            </w:r>
          </w:hyperlink>
        </w:p>
      </w:tc>
    </w:tr>
  </w:tbl>
  <w:p w14:paraId="6C8C8787" w14:textId="77777777" w:rsidR="003B4487" w:rsidRPr="00591643" w:rsidRDefault="003B448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24342F" w14:textId="77777777" w:rsidR="003B4487" w:rsidRPr="00591643" w:rsidRDefault="003B448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4487" w:rsidRPr="00C76DF3" w14:paraId="251236E9" w14:textId="77777777" w:rsidTr="003B448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167D8" w14:textId="77777777" w:rsidR="003B4487" w:rsidRPr="00C76DF3" w:rsidRDefault="00064649" w:rsidP="00E2000F">
          <w:pPr>
            <w:pStyle w:val="ProductList-OfferingBody"/>
            <w:ind w:left="-77" w:right="-73"/>
            <w:jc w:val="center"/>
            <w:rPr>
              <w:color w:val="808080" w:themeColor="background1" w:themeShade="80"/>
              <w:sz w:val="14"/>
              <w:szCs w:val="14"/>
            </w:rPr>
          </w:pPr>
          <w:hyperlink w:anchor="TableofContents" w:history="1">
            <w:r w:rsidR="003B448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397FB8" w14:textId="77777777" w:rsidR="003B4487" w:rsidRPr="00C76DF3" w:rsidRDefault="003B4487" w:rsidP="00E2000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E57CCC" w14:textId="77777777" w:rsidR="003B4487" w:rsidRPr="00C76DF3" w:rsidRDefault="00064649" w:rsidP="00E2000F">
          <w:pPr>
            <w:pStyle w:val="ProductList-OfferingBody"/>
            <w:ind w:left="-72" w:right="-74"/>
            <w:jc w:val="center"/>
            <w:rPr>
              <w:color w:val="808080" w:themeColor="background1" w:themeShade="80"/>
              <w:sz w:val="14"/>
              <w:szCs w:val="14"/>
            </w:rPr>
          </w:pPr>
          <w:hyperlink w:anchor="Introduction" w:history="1">
            <w:r w:rsidR="003B448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F19ED6" w14:textId="77777777" w:rsidR="003B4487" w:rsidRPr="00C76DF3" w:rsidRDefault="003B4487" w:rsidP="00E2000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753FB" w14:textId="77777777" w:rsidR="003B4487" w:rsidRPr="00C76DF3" w:rsidRDefault="00064649" w:rsidP="00E2000F">
          <w:pPr>
            <w:pStyle w:val="ProductList-OfferingBody"/>
            <w:ind w:left="-72" w:right="-75"/>
            <w:jc w:val="center"/>
            <w:rPr>
              <w:color w:val="808080" w:themeColor="background1" w:themeShade="80"/>
              <w:sz w:val="14"/>
              <w:szCs w:val="14"/>
            </w:rPr>
          </w:pPr>
          <w:hyperlink w:anchor="GeneralTerms" w:history="1">
            <w:r w:rsidR="003B448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0D8EAB" w14:textId="77777777" w:rsidR="003B4487" w:rsidRPr="00C76DF3" w:rsidRDefault="003B4487" w:rsidP="00E2000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6D85D" w14:textId="77777777" w:rsidR="003B4487" w:rsidRPr="00C76DF3" w:rsidRDefault="00064649" w:rsidP="00E2000F">
          <w:pPr>
            <w:pStyle w:val="ProductList-OfferingBody"/>
            <w:ind w:left="-72" w:right="-77"/>
            <w:jc w:val="center"/>
            <w:rPr>
              <w:color w:val="808080" w:themeColor="background1" w:themeShade="80"/>
              <w:sz w:val="14"/>
              <w:szCs w:val="14"/>
            </w:rPr>
          </w:pPr>
          <w:hyperlink w:anchor="PrivacyandSecurityTerms" w:history="1">
            <w:r w:rsidR="003B448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741FF" w14:textId="77777777" w:rsidR="003B4487" w:rsidRPr="00C76DF3" w:rsidRDefault="003B4487" w:rsidP="00E200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BBC826" w14:textId="77777777" w:rsidR="003B4487" w:rsidRPr="00C76DF3" w:rsidRDefault="00064649" w:rsidP="00E2000F">
          <w:pPr>
            <w:pStyle w:val="ProductList-OfferingBody"/>
            <w:ind w:left="-72" w:right="-77"/>
            <w:jc w:val="center"/>
            <w:rPr>
              <w:color w:val="808080" w:themeColor="background1" w:themeShade="80"/>
              <w:sz w:val="14"/>
              <w:szCs w:val="14"/>
            </w:rPr>
          </w:pPr>
          <w:hyperlink w:anchor="OnlineServiceSpecificTerms" w:history="1">
            <w:r w:rsidR="003B4487">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FA44F5" w14:textId="77777777" w:rsidR="003B4487" w:rsidRPr="00C76DF3" w:rsidRDefault="003B4487" w:rsidP="00E200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3414E3" w14:textId="77777777" w:rsidR="003B4487" w:rsidRPr="00C76DF3" w:rsidRDefault="00064649" w:rsidP="00E2000F">
          <w:pPr>
            <w:pStyle w:val="ProductList-OfferingBody"/>
            <w:ind w:left="-72" w:right="-76"/>
            <w:jc w:val="center"/>
            <w:rPr>
              <w:color w:val="808080" w:themeColor="background1" w:themeShade="80"/>
              <w:sz w:val="14"/>
              <w:szCs w:val="14"/>
            </w:rPr>
          </w:pPr>
          <w:hyperlink w:anchor="Attachment1" w:history="1">
            <w:r w:rsidR="003B4487">
              <w:rPr>
                <w:rStyle w:val="Hyperlink"/>
                <w:sz w:val="14"/>
                <w:szCs w:val="14"/>
              </w:rPr>
              <w:t>Anexos</w:t>
            </w:r>
          </w:hyperlink>
        </w:p>
      </w:tc>
    </w:tr>
  </w:tbl>
  <w:p w14:paraId="7B46A03F" w14:textId="77777777" w:rsidR="003B4487" w:rsidRPr="00723C44" w:rsidRDefault="003B4487" w:rsidP="003B448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4487" w:rsidRPr="00C76DF3" w14:paraId="06A812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2A261" w14:textId="77777777" w:rsidR="003B4487" w:rsidRPr="00C76DF3" w:rsidRDefault="00064649" w:rsidP="00591643">
          <w:pPr>
            <w:pStyle w:val="ProductList-OfferingBody"/>
            <w:ind w:left="-77" w:right="-73"/>
            <w:jc w:val="center"/>
            <w:rPr>
              <w:color w:val="808080" w:themeColor="background1" w:themeShade="80"/>
              <w:sz w:val="14"/>
              <w:szCs w:val="14"/>
            </w:rPr>
          </w:pPr>
          <w:hyperlink w:anchor="TableofContents" w:history="1">
            <w:r w:rsidR="003B448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EC2F38" w14:textId="77777777" w:rsidR="003B4487" w:rsidRPr="00C76DF3" w:rsidRDefault="003B448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C31DC" w14:textId="77777777" w:rsidR="003B4487" w:rsidRPr="00C76DF3" w:rsidRDefault="00064649" w:rsidP="00591643">
          <w:pPr>
            <w:pStyle w:val="ProductList-OfferingBody"/>
            <w:ind w:left="-72" w:right="-74"/>
            <w:jc w:val="center"/>
            <w:rPr>
              <w:color w:val="808080" w:themeColor="background1" w:themeShade="80"/>
              <w:sz w:val="14"/>
              <w:szCs w:val="14"/>
            </w:rPr>
          </w:pPr>
          <w:hyperlink w:anchor="Introdução" w:history="1">
            <w:r w:rsidR="003B448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71BFCD" w14:textId="77777777" w:rsidR="003B4487" w:rsidRPr="00C76DF3" w:rsidRDefault="003B448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8177B" w14:textId="77777777" w:rsidR="003B4487" w:rsidRPr="00C76DF3" w:rsidRDefault="00064649" w:rsidP="003812FE">
          <w:pPr>
            <w:pStyle w:val="ProductList-OfferingBody"/>
            <w:ind w:left="-72" w:right="-75"/>
            <w:jc w:val="center"/>
            <w:rPr>
              <w:color w:val="808080" w:themeColor="background1" w:themeShade="80"/>
              <w:sz w:val="14"/>
              <w:szCs w:val="14"/>
            </w:rPr>
          </w:pPr>
          <w:hyperlink w:anchor="GeneralTerms" w:history="1">
            <w:r w:rsidR="003B448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0994D7" w14:textId="77777777" w:rsidR="003B4487" w:rsidRPr="00C76DF3" w:rsidRDefault="003B448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FB6B2" w14:textId="77777777" w:rsidR="003B4487" w:rsidRPr="00C76DF3" w:rsidRDefault="00064649" w:rsidP="00591643">
          <w:pPr>
            <w:pStyle w:val="ProductList-OfferingBody"/>
            <w:ind w:left="-72" w:right="-77"/>
            <w:jc w:val="center"/>
            <w:rPr>
              <w:color w:val="808080" w:themeColor="background1" w:themeShade="80"/>
              <w:sz w:val="14"/>
              <w:szCs w:val="14"/>
            </w:rPr>
          </w:pPr>
          <w:hyperlink w:anchor="PrivacyandSecurityTerms" w:history="1">
            <w:r w:rsidR="003B448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30CC83" w14:textId="77777777" w:rsidR="003B4487" w:rsidRPr="00C76DF3" w:rsidRDefault="003B448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2B58D" w14:textId="77777777" w:rsidR="003B4487" w:rsidRPr="00C76DF3" w:rsidRDefault="00064649" w:rsidP="003812FE">
          <w:pPr>
            <w:pStyle w:val="ProductList-OfferingBody"/>
            <w:ind w:left="-72" w:right="-77"/>
            <w:jc w:val="center"/>
            <w:rPr>
              <w:color w:val="808080" w:themeColor="background1" w:themeShade="80"/>
              <w:sz w:val="14"/>
              <w:szCs w:val="14"/>
            </w:rPr>
          </w:pPr>
          <w:hyperlink w:anchor="OnlineServiceSpecificTerms" w:history="1">
            <w:r w:rsidR="003B4487">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9BB4A5" w14:textId="77777777" w:rsidR="003B4487" w:rsidRPr="00C76DF3" w:rsidRDefault="003B448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DF04A" w14:textId="77777777" w:rsidR="003B4487" w:rsidRPr="00C76DF3" w:rsidRDefault="00064649" w:rsidP="003812FE">
          <w:pPr>
            <w:pStyle w:val="ProductList-OfferingBody"/>
            <w:ind w:left="-72" w:right="-76"/>
            <w:jc w:val="center"/>
            <w:rPr>
              <w:color w:val="808080" w:themeColor="background1" w:themeShade="80"/>
              <w:sz w:val="14"/>
              <w:szCs w:val="14"/>
            </w:rPr>
          </w:pPr>
          <w:hyperlink w:anchor="Attachment1" w:history="1">
            <w:r w:rsidR="003B4487">
              <w:rPr>
                <w:rStyle w:val="Hyperlink"/>
                <w:sz w:val="14"/>
                <w:szCs w:val="14"/>
              </w:rPr>
              <w:t>Anexos</w:t>
            </w:r>
          </w:hyperlink>
        </w:p>
      </w:tc>
    </w:tr>
  </w:tbl>
  <w:p w14:paraId="78D163D6" w14:textId="77777777" w:rsidR="003B4487" w:rsidRPr="00591643" w:rsidRDefault="003B4487">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4487" w:rsidRPr="00C76DF3" w14:paraId="4403A4CF" w14:textId="77777777" w:rsidTr="003B448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74AAC" w14:textId="77777777" w:rsidR="003B4487" w:rsidRPr="00C76DF3" w:rsidRDefault="00064649" w:rsidP="00447F59">
          <w:pPr>
            <w:pStyle w:val="ProductList-OfferingBody"/>
            <w:ind w:left="-77" w:right="-73"/>
            <w:jc w:val="center"/>
            <w:rPr>
              <w:color w:val="808080" w:themeColor="background1" w:themeShade="80"/>
              <w:sz w:val="14"/>
              <w:szCs w:val="14"/>
            </w:rPr>
          </w:pPr>
          <w:hyperlink w:anchor="TableofContents" w:history="1">
            <w:r w:rsidR="003B448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88DEF" w14:textId="77777777" w:rsidR="003B4487" w:rsidRPr="00C76DF3" w:rsidRDefault="003B4487" w:rsidP="00447F5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A07ED" w14:textId="77777777" w:rsidR="003B4487" w:rsidRPr="00C76DF3" w:rsidRDefault="00064649" w:rsidP="00447F59">
          <w:pPr>
            <w:pStyle w:val="ProductList-OfferingBody"/>
            <w:ind w:left="-72" w:right="-74"/>
            <w:jc w:val="center"/>
            <w:rPr>
              <w:color w:val="808080" w:themeColor="background1" w:themeShade="80"/>
              <w:sz w:val="14"/>
              <w:szCs w:val="14"/>
            </w:rPr>
          </w:pPr>
          <w:hyperlink w:anchor="Introduction" w:history="1">
            <w:r w:rsidR="003B448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F03D5" w14:textId="77777777" w:rsidR="003B4487" w:rsidRPr="00C76DF3" w:rsidRDefault="003B4487" w:rsidP="00447F5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53026F" w14:textId="77777777" w:rsidR="003B4487" w:rsidRPr="00C76DF3" w:rsidRDefault="00064649" w:rsidP="00447F59">
          <w:pPr>
            <w:pStyle w:val="ProductList-OfferingBody"/>
            <w:ind w:left="-72" w:right="-75"/>
            <w:jc w:val="center"/>
            <w:rPr>
              <w:color w:val="808080" w:themeColor="background1" w:themeShade="80"/>
              <w:sz w:val="14"/>
              <w:szCs w:val="14"/>
            </w:rPr>
          </w:pPr>
          <w:hyperlink w:anchor="GeneralTerms" w:history="1">
            <w:r w:rsidR="003B448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912023" w14:textId="77777777" w:rsidR="003B4487" w:rsidRPr="00C76DF3" w:rsidRDefault="003B4487" w:rsidP="00447F5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AA0F3" w14:textId="77777777" w:rsidR="003B4487" w:rsidRPr="00C76DF3" w:rsidRDefault="00064649" w:rsidP="00447F59">
          <w:pPr>
            <w:pStyle w:val="ProductList-OfferingBody"/>
            <w:ind w:left="-72" w:right="-77"/>
            <w:jc w:val="center"/>
            <w:rPr>
              <w:color w:val="808080" w:themeColor="background1" w:themeShade="80"/>
              <w:sz w:val="14"/>
              <w:szCs w:val="14"/>
            </w:rPr>
          </w:pPr>
          <w:hyperlink w:anchor="PrivacyandSecurityTerms" w:history="1">
            <w:r w:rsidR="003B448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D79FF" w14:textId="77777777" w:rsidR="003B4487" w:rsidRPr="00C76DF3" w:rsidRDefault="003B4487"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4DFECE" w14:textId="77777777" w:rsidR="003B4487" w:rsidRPr="00C76DF3" w:rsidRDefault="00064649" w:rsidP="00447F59">
          <w:pPr>
            <w:pStyle w:val="ProductList-OfferingBody"/>
            <w:ind w:left="-72" w:right="-77"/>
            <w:jc w:val="center"/>
            <w:rPr>
              <w:color w:val="808080" w:themeColor="background1" w:themeShade="80"/>
              <w:sz w:val="14"/>
              <w:szCs w:val="14"/>
            </w:rPr>
          </w:pPr>
          <w:hyperlink w:anchor="OnlineServiceSpecificTerms" w:history="1">
            <w:r w:rsidR="003B4487">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51681" w14:textId="77777777" w:rsidR="003B4487" w:rsidRPr="00C76DF3" w:rsidRDefault="003B4487"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D1B79" w14:textId="77777777" w:rsidR="003B4487" w:rsidRPr="00C76DF3" w:rsidRDefault="00064649" w:rsidP="00447F59">
          <w:pPr>
            <w:pStyle w:val="ProductList-OfferingBody"/>
            <w:ind w:left="-72" w:right="-76"/>
            <w:jc w:val="center"/>
            <w:rPr>
              <w:color w:val="808080" w:themeColor="background1" w:themeShade="80"/>
              <w:sz w:val="14"/>
              <w:szCs w:val="14"/>
            </w:rPr>
          </w:pPr>
          <w:hyperlink w:anchor="Attachment1" w:history="1">
            <w:r w:rsidR="003B4487">
              <w:rPr>
                <w:rStyle w:val="Hyperlink"/>
                <w:sz w:val="14"/>
                <w:szCs w:val="14"/>
              </w:rPr>
              <w:t>Anexos</w:t>
            </w:r>
          </w:hyperlink>
        </w:p>
      </w:tc>
    </w:tr>
  </w:tbl>
  <w:p w14:paraId="6278F162" w14:textId="77777777" w:rsidR="003B4487" w:rsidRPr="00591643" w:rsidRDefault="003B4487"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4487" w:rsidRPr="00C76DF3" w14:paraId="0FAEC0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44046" w14:textId="77777777" w:rsidR="003B4487" w:rsidRPr="00C76DF3" w:rsidRDefault="00064649" w:rsidP="00591643">
          <w:pPr>
            <w:pStyle w:val="ProductList-OfferingBody"/>
            <w:ind w:left="-77" w:right="-73"/>
            <w:jc w:val="center"/>
            <w:rPr>
              <w:color w:val="808080" w:themeColor="background1" w:themeShade="80"/>
              <w:sz w:val="14"/>
              <w:szCs w:val="14"/>
            </w:rPr>
          </w:pPr>
          <w:hyperlink w:anchor="TableofContents" w:history="1">
            <w:r w:rsidR="003B448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92A1E9" w14:textId="77777777" w:rsidR="003B4487" w:rsidRPr="00C76DF3" w:rsidRDefault="003B448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A3172" w14:textId="77777777" w:rsidR="003B4487" w:rsidRPr="00C76DF3" w:rsidRDefault="00064649" w:rsidP="00591643">
          <w:pPr>
            <w:pStyle w:val="ProductList-OfferingBody"/>
            <w:ind w:left="-72" w:right="-74"/>
            <w:jc w:val="center"/>
            <w:rPr>
              <w:color w:val="808080" w:themeColor="background1" w:themeShade="80"/>
              <w:sz w:val="14"/>
              <w:szCs w:val="14"/>
            </w:rPr>
          </w:pPr>
          <w:hyperlink w:anchor="Introdução" w:history="1">
            <w:r w:rsidR="003B448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27DF65" w14:textId="77777777" w:rsidR="003B4487" w:rsidRPr="00C76DF3" w:rsidRDefault="003B448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1FEA1" w14:textId="77777777" w:rsidR="003B4487" w:rsidRPr="00C76DF3" w:rsidRDefault="00064649" w:rsidP="003812FE">
          <w:pPr>
            <w:pStyle w:val="ProductList-OfferingBody"/>
            <w:ind w:left="-72" w:right="-75"/>
            <w:jc w:val="center"/>
            <w:rPr>
              <w:color w:val="808080" w:themeColor="background1" w:themeShade="80"/>
              <w:sz w:val="14"/>
              <w:szCs w:val="14"/>
            </w:rPr>
          </w:pPr>
          <w:hyperlink w:anchor="GeneralTerms" w:history="1">
            <w:r w:rsidR="003B448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257A1" w14:textId="77777777" w:rsidR="003B4487" w:rsidRPr="00C76DF3" w:rsidRDefault="003B448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89FF8" w14:textId="77777777" w:rsidR="003B4487" w:rsidRPr="00C76DF3" w:rsidRDefault="00064649" w:rsidP="00591643">
          <w:pPr>
            <w:pStyle w:val="ProductList-OfferingBody"/>
            <w:ind w:left="-72" w:right="-77"/>
            <w:jc w:val="center"/>
            <w:rPr>
              <w:color w:val="808080" w:themeColor="background1" w:themeShade="80"/>
              <w:sz w:val="14"/>
              <w:szCs w:val="14"/>
            </w:rPr>
          </w:pPr>
          <w:hyperlink w:anchor="PrivacyandSecurityTerms" w:history="1">
            <w:r w:rsidR="003B448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CDB6D3" w14:textId="77777777" w:rsidR="003B4487" w:rsidRPr="00C76DF3" w:rsidRDefault="003B448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B8C4C" w14:textId="77777777" w:rsidR="003B4487" w:rsidRPr="00C76DF3" w:rsidRDefault="00064649" w:rsidP="003812FE">
          <w:pPr>
            <w:pStyle w:val="ProductList-OfferingBody"/>
            <w:ind w:left="-72" w:right="-77"/>
            <w:jc w:val="center"/>
            <w:rPr>
              <w:color w:val="808080" w:themeColor="background1" w:themeShade="80"/>
              <w:sz w:val="14"/>
              <w:szCs w:val="14"/>
            </w:rPr>
          </w:pPr>
          <w:hyperlink w:anchor="OnlineServiceSpecificTerms" w:history="1">
            <w:r w:rsidR="003B4487">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24309" w14:textId="77777777" w:rsidR="003B4487" w:rsidRPr="00C76DF3" w:rsidRDefault="003B448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7AD4" w14:textId="77777777" w:rsidR="003B4487" w:rsidRPr="00C76DF3" w:rsidRDefault="00064649" w:rsidP="003812FE">
          <w:pPr>
            <w:pStyle w:val="ProductList-OfferingBody"/>
            <w:ind w:left="-72" w:right="-76"/>
            <w:jc w:val="center"/>
            <w:rPr>
              <w:color w:val="808080" w:themeColor="background1" w:themeShade="80"/>
              <w:sz w:val="14"/>
              <w:szCs w:val="14"/>
            </w:rPr>
          </w:pPr>
          <w:hyperlink w:anchor="Attachment1" w:history="1">
            <w:r w:rsidR="003B4487">
              <w:rPr>
                <w:rStyle w:val="Hyperlink"/>
                <w:sz w:val="14"/>
                <w:szCs w:val="14"/>
              </w:rPr>
              <w:t>Anexos</w:t>
            </w:r>
          </w:hyperlink>
        </w:p>
      </w:tc>
    </w:tr>
  </w:tbl>
  <w:p w14:paraId="3E11472A" w14:textId="77777777" w:rsidR="003B4487" w:rsidRPr="00591643" w:rsidRDefault="003B4487">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4487" w:rsidRPr="00C76DF3" w14:paraId="5615E25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1AE3F" w14:textId="77777777" w:rsidR="003B4487" w:rsidRPr="00C76DF3" w:rsidRDefault="00064649" w:rsidP="00591643">
          <w:pPr>
            <w:pStyle w:val="ProductList-OfferingBody"/>
            <w:ind w:left="-77" w:right="-73"/>
            <w:jc w:val="center"/>
            <w:rPr>
              <w:color w:val="808080" w:themeColor="background1" w:themeShade="80"/>
              <w:sz w:val="14"/>
              <w:szCs w:val="14"/>
            </w:rPr>
          </w:pPr>
          <w:hyperlink w:anchor="TableofContents" w:history="1">
            <w:r w:rsidR="003B448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766D9E" w14:textId="77777777" w:rsidR="003B4487" w:rsidRPr="00C76DF3" w:rsidRDefault="003B448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83238" w14:textId="77777777" w:rsidR="003B4487" w:rsidRPr="00C76DF3" w:rsidRDefault="00064649" w:rsidP="00591643">
          <w:pPr>
            <w:pStyle w:val="ProductList-OfferingBody"/>
            <w:ind w:left="-72" w:right="-74"/>
            <w:jc w:val="center"/>
            <w:rPr>
              <w:color w:val="808080" w:themeColor="background1" w:themeShade="80"/>
              <w:sz w:val="14"/>
              <w:szCs w:val="14"/>
            </w:rPr>
          </w:pPr>
          <w:hyperlink w:anchor="Introdução" w:history="1">
            <w:r w:rsidR="003B448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8B76DE" w14:textId="77777777" w:rsidR="003B4487" w:rsidRPr="00C76DF3" w:rsidRDefault="003B448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C0B65" w14:textId="77777777" w:rsidR="003B4487" w:rsidRPr="00C76DF3" w:rsidRDefault="00064649" w:rsidP="003812FE">
          <w:pPr>
            <w:pStyle w:val="ProductList-OfferingBody"/>
            <w:ind w:left="-72" w:right="-75"/>
            <w:jc w:val="center"/>
            <w:rPr>
              <w:color w:val="808080" w:themeColor="background1" w:themeShade="80"/>
              <w:sz w:val="14"/>
              <w:szCs w:val="14"/>
            </w:rPr>
          </w:pPr>
          <w:hyperlink w:anchor="GeneralTerms" w:history="1">
            <w:r w:rsidR="003B448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E1F59" w14:textId="77777777" w:rsidR="003B4487" w:rsidRPr="00C76DF3" w:rsidRDefault="003B448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56443" w14:textId="77777777" w:rsidR="003B4487" w:rsidRPr="00C76DF3" w:rsidRDefault="00064649" w:rsidP="00591643">
          <w:pPr>
            <w:pStyle w:val="ProductList-OfferingBody"/>
            <w:ind w:left="-72" w:right="-77"/>
            <w:jc w:val="center"/>
            <w:rPr>
              <w:color w:val="808080" w:themeColor="background1" w:themeShade="80"/>
              <w:sz w:val="14"/>
              <w:szCs w:val="14"/>
            </w:rPr>
          </w:pPr>
          <w:hyperlink w:anchor="PrivacyandSecurityTerms" w:history="1">
            <w:r w:rsidR="003B448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42A65" w14:textId="77777777" w:rsidR="003B4487" w:rsidRPr="00C76DF3" w:rsidRDefault="003B448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2B262E" w14:textId="77777777" w:rsidR="003B4487" w:rsidRPr="00C76DF3" w:rsidRDefault="00064649" w:rsidP="003812FE">
          <w:pPr>
            <w:pStyle w:val="ProductList-OfferingBody"/>
            <w:ind w:left="-72" w:right="-77"/>
            <w:jc w:val="center"/>
            <w:rPr>
              <w:color w:val="808080" w:themeColor="background1" w:themeShade="80"/>
              <w:sz w:val="14"/>
              <w:szCs w:val="14"/>
            </w:rPr>
          </w:pPr>
          <w:hyperlink w:anchor="OnlineServiceSpecificTerms" w:history="1">
            <w:r w:rsidR="003B4487">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4831C" w14:textId="77777777" w:rsidR="003B4487" w:rsidRPr="00C76DF3" w:rsidRDefault="003B448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9F30" w14:textId="77777777" w:rsidR="003B4487" w:rsidRPr="00C76DF3" w:rsidRDefault="00064649" w:rsidP="003812FE">
          <w:pPr>
            <w:pStyle w:val="ProductList-OfferingBody"/>
            <w:ind w:left="-72" w:right="-76"/>
            <w:jc w:val="center"/>
            <w:rPr>
              <w:color w:val="808080" w:themeColor="background1" w:themeShade="80"/>
              <w:sz w:val="14"/>
              <w:szCs w:val="14"/>
            </w:rPr>
          </w:pPr>
          <w:hyperlink w:anchor="Attachment1" w:history="1">
            <w:r w:rsidR="003B4487">
              <w:rPr>
                <w:rStyle w:val="Hyperlink"/>
                <w:sz w:val="14"/>
                <w:szCs w:val="14"/>
              </w:rPr>
              <w:t>Anexos</w:t>
            </w:r>
          </w:hyperlink>
        </w:p>
      </w:tc>
    </w:tr>
  </w:tbl>
  <w:p w14:paraId="2099A8CF" w14:textId="77777777" w:rsidR="003B4487" w:rsidRPr="00591643" w:rsidRDefault="003B4487">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3B4487" w:rsidRPr="00C76DF3" w14:paraId="3ECA7D51" w14:textId="77777777" w:rsidTr="00C47C81">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3B4487" w:rsidRPr="00C76DF3" w:rsidRDefault="00064649" w:rsidP="008F3606">
          <w:pPr>
            <w:pStyle w:val="ProductList-OfferingBody"/>
            <w:ind w:left="-77" w:right="-73"/>
            <w:jc w:val="center"/>
            <w:rPr>
              <w:color w:val="808080" w:themeColor="background1" w:themeShade="80"/>
              <w:sz w:val="14"/>
              <w:szCs w:val="14"/>
            </w:rPr>
          </w:pPr>
          <w:hyperlink w:anchor="TableofContents" w:history="1">
            <w:r w:rsidR="003B448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3B4487" w:rsidRPr="00C76DF3" w:rsidRDefault="003B4487"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3B4487" w:rsidRPr="00C76DF3" w:rsidRDefault="00064649" w:rsidP="008F3606">
          <w:pPr>
            <w:pStyle w:val="ProductList-OfferingBody"/>
            <w:ind w:left="-72" w:right="-74"/>
            <w:jc w:val="center"/>
            <w:rPr>
              <w:color w:val="808080" w:themeColor="background1" w:themeShade="80"/>
              <w:sz w:val="14"/>
              <w:szCs w:val="14"/>
            </w:rPr>
          </w:pPr>
          <w:hyperlink w:anchor="Introduction" w:history="1">
            <w:r w:rsidR="003B448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3B4487" w:rsidRPr="00C76DF3" w:rsidRDefault="003B4487"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3B4487" w:rsidRPr="00C76DF3" w:rsidRDefault="00064649" w:rsidP="008F3606">
          <w:pPr>
            <w:pStyle w:val="ProductList-OfferingBody"/>
            <w:ind w:left="-72" w:right="-75"/>
            <w:jc w:val="center"/>
            <w:rPr>
              <w:color w:val="808080" w:themeColor="background1" w:themeShade="80"/>
              <w:sz w:val="14"/>
              <w:szCs w:val="14"/>
            </w:rPr>
          </w:pPr>
          <w:hyperlink w:anchor="GeneralTerms" w:history="1">
            <w:r w:rsidR="003B448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3B4487" w:rsidRPr="00C76DF3" w:rsidRDefault="003B4487"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3B4487" w:rsidRPr="00C76DF3" w:rsidRDefault="00064649" w:rsidP="008F3606">
          <w:pPr>
            <w:pStyle w:val="ProductList-OfferingBody"/>
            <w:ind w:left="-72" w:right="-77"/>
            <w:jc w:val="center"/>
            <w:rPr>
              <w:color w:val="808080" w:themeColor="background1" w:themeShade="80"/>
              <w:sz w:val="14"/>
              <w:szCs w:val="14"/>
            </w:rPr>
          </w:pPr>
          <w:hyperlink w:anchor="PrivacyandSecurityTerms" w:history="1">
            <w:r w:rsidR="003B448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3B4487" w:rsidRPr="00C76DF3" w:rsidRDefault="003B4487"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3B4487" w:rsidRPr="00C76DF3" w:rsidRDefault="00064649" w:rsidP="008F3606">
          <w:pPr>
            <w:pStyle w:val="ProductList-OfferingBody"/>
            <w:ind w:left="-72" w:right="-77"/>
            <w:jc w:val="center"/>
            <w:rPr>
              <w:color w:val="808080" w:themeColor="background1" w:themeShade="80"/>
              <w:sz w:val="14"/>
              <w:szCs w:val="14"/>
            </w:rPr>
          </w:pPr>
          <w:hyperlink w:anchor="OnlineServiceSpecificTerms" w:history="1">
            <w:r w:rsidR="003B448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3B4487" w:rsidRPr="00C76DF3" w:rsidRDefault="003B4487"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3B4487" w:rsidRPr="00C76DF3" w:rsidRDefault="00064649" w:rsidP="008F3606">
          <w:pPr>
            <w:pStyle w:val="ProductList-OfferingBody"/>
            <w:ind w:left="-72" w:right="-76"/>
            <w:jc w:val="center"/>
            <w:rPr>
              <w:color w:val="808080" w:themeColor="background1" w:themeShade="80"/>
              <w:sz w:val="14"/>
              <w:szCs w:val="14"/>
            </w:rPr>
          </w:pPr>
          <w:hyperlink w:anchor="Attachment1" w:history="1">
            <w:r w:rsidR="003B4487">
              <w:rPr>
                <w:rStyle w:val="Hyperlink"/>
                <w:sz w:val="14"/>
                <w:szCs w:val="14"/>
              </w:rPr>
              <w:t>Anexos</w:t>
            </w:r>
          </w:hyperlink>
        </w:p>
      </w:tc>
    </w:tr>
  </w:tbl>
  <w:p w14:paraId="28FB24E9" w14:textId="77777777" w:rsidR="003B4487" w:rsidRPr="00591643" w:rsidRDefault="003B4487"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4487"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3B4487" w:rsidRPr="00C76DF3" w:rsidRDefault="00064649" w:rsidP="00591643">
          <w:pPr>
            <w:pStyle w:val="ProductList-OfferingBody"/>
            <w:ind w:left="-77" w:right="-73"/>
            <w:jc w:val="center"/>
            <w:rPr>
              <w:color w:val="808080" w:themeColor="background1" w:themeShade="80"/>
              <w:sz w:val="14"/>
              <w:szCs w:val="14"/>
            </w:rPr>
          </w:pPr>
          <w:hyperlink w:anchor="TableofContents" w:history="1">
            <w:r w:rsidR="003B448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3B4487" w:rsidRPr="00C76DF3" w:rsidRDefault="003B448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3B4487" w:rsidRPr="00C76DF3" w:rsidRDefault="00064649" w:rsidP="00591643">
          <w:pPr>
            <w:pStyle w:val="ProductList-OfferingBody"/>
            <w:ind w:left="-72" w:right="-74"/>
            <w:jc w:val="center"/>
            <w:rPr>
              <w:color w:val="808080" w:themeColor="background1" w:themeShade="80"/>
              <w:sz w:val="14"/>
              <w:szCs w:val="14"/>
            </w:rPr>
          </w:pPr>
          <w:hyperlink w:anchor="Introduction" w:history="1">
            <w:r w:rsidR="003B448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3B4487" w:rsidRPr="00C76DF3" w:rsidRDefault="003B448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3B4487" w:rsidRPr="00C76DF3" w:rsidRDefault="00064649" w:rsidP="003812FE">
          <w:pPr>
            <w:pStyle w:val="ProductList-OfferingBody"/>
            <w:ind w:left="-72" w:right="-75"/>
            <w:jc w:val="center"/>
            <w:rPr>
              <w:color w:val="808080" w:themeColor="background1" w:themeShade="80"/>
              <w:sz w:val="14"/>
              <w:szCs w:val="14"/>
            </w:rPr>
          </w:pPr>
          <w:hyperlink w:anchor="GeneralTerms" w:history="1">
            <w:r w:rsidR="003B448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3B4487" w:rsidRPr="00C76DF3" w:rsidRDefault="003B448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3B4487" w:rsidRPr="00C76DF3" w:rsidRDefault="00064649" w:rsidP="00591643">
          <w:pPr>
            <w:pStyle w:val="ProductList-OfferingBody"/>
            <w:ind w:left="-72" w:right="-77"/>
            <w:jc w:val="center"/>
            <w:rPr>
              <w:color w:val="808080" w:themeColor="background1" w:themeShade="80"/>
              <w:sz w:val="14"/>
              <w:szCs w:val="14"/>
            </w:rPr>
          </w:pPr>
          <w:hyperlink w:anchor="PrivacyandSecurityTerms" w:history="1">
            <w:r w:rsidR="003B448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3B4487" w:rsidRPr="00C76DF3" w:rsidRDefault="003B448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3B4487" w:rsidRPr="00C76DF3" w:rsidRDefault="00064649" w:rsidP="003812FE">
          <w:pPr>
            <w:pStyle w:val="ProductList-OfferingBody"/>
            <w:ind w:left="-72" w:right="-77"/>
            <w:jc w:val="center"/>
            <w:rPr>
              <w:color w:val="808080" w:themeColor="background1" w:themeShade="80"/>
              <w:sz w:val="14"/>
              <w:szCs w:val="14"/>
            </w:rPr>
          </w:pPr>
          <w:hyperlink w:anchor="OnlineServiceSpecificTerms" w:history="1">
            <w:r w:rsidR="003B4487">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3B4487" w:rsidRPr="00C76DF3" w:rsidRDefault="003B448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3B4487" w:rsidRPr="00C76DF3" w:rsidRDefault="00064649" w:rsidP="003812FE">
          <w:pPr>
            <w:pStyle w:val="ProductList-OfferingBody"/>
            <w:ind w:left="-72" w:right="-76"/>
            <w:jc w:val="center"/>
            <w:rPr>
              <w:color w:val="808080" w:themeColor="background1" w:themeShade="80"/>
              <w:sz w:val="14"/>
              <w:szCs w:val="14"/>
            </w:rPr>
          </w:pPr>
          <w:hyperlink w:anchor="Attachment1" w:history="1">
            <w:r w:rsidR="003B4487">
              <w:rPr>
                <w:rStyle w:val="Hyperlink"/>
                <w:sz w:val="14"/>
                <w:szCs w:val="14"/>
              </w:rPr>
              <w:t>Anexos</w:t>
            </w:r>
          </w:hyperlink>
        </w:p>
      </w:tc>
    </w:tr>
  </w:tbl>
  <w:p w14:paraId="1DF6A987" w14:textId="77777777" w:rsidR="003B4487" w:rsidRPr="00591643" w:rsidRDefault="003B4487">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4487"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3B4487" w:rsidRPr="00C76DF3" w:rsidRDefault="00064649" w:rsidP="00591643">
          <w:pPr>
            <w:pStyle w:val="ProductList-OfferingBody"/>
            <w:ind w:left="-77" w:right="-73"/>
            <w:jc w:val="center"/>
            <w:rPr>
              <w:color w:val="808080" w:themeColor="background1" w:themeShade="80"/>
              <w:sz w:val="14"/>
              <w:szCs w:val="14"/>
            </w:rPr>
          </w:pPr>
          <w:hyperlink w:anchor="TableofContents" w:history="1">
            <w:r w:rsidR="003B448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3B4487" w:rsidRPr="00C76DF3" w:rsidRDefault="003B448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3B4487" w:rsidRPr="00C76DF3" w:rsidRDefault="00064649" w:rsidP="00591643">
          <w:pPr>
            <w:pStyle w:val="ProductList-OfferingBody"/>
            <w:ind w:left="-72" w:right="-74"/>
            <w:jc w:val="center"/>
            <w:rPr>
              <w:color w:val="808080" w:themeColor="background1" w:themeShade="80"/>
              <w:sz w:val="14"/>
              <w:szCs w:val="14"/>
            </w:rPr>
          </w:pPr>
          <w:hyperlink w:anchor="Introduction" w:history="1">
            <w:r w:rsidR="003B448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3B4487" w:rsidRPr="00C76DF3" w:rsidRDefault="003B448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3B4487" w:rsidRPr="00C76DF3" w:rsidRDefault="00064649" w:rsidP="003812FE">
          <w:pPr>
            <w:pStyle w:val="ProductList-OfferingBody"/>
            <w:ind w:left="-72" w:right="-75"/>
            <w:jc w:val="center"/>
            <w:rPr>
              <w:color w:val="808080" w:themeColor="background1" w:themeShade="80"/>
              <w:sz w:val="14"/>
              <w:szCs w:val="14"/>
            </w:rPr>
          </w:pPr>
          <w:hyperlink w:anchor="GeneralTerms" w:history="1">
            <w:r w:rsidR="003B448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3B4487" w:rsidRPr="00C76DF3" w:rsidRDefault="003B448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3B4487" w:rsidRPr="00C76DF3" w:rsidRDefault="00064649" w:rsidP="00591643">
          <w:pPr>
            <w:pStyle w:val="ProductList-OfferingBody"/>
            <w:ind w:left="-72" w:right="-77"/>
            <w:jc w:val="center"/>
            <w:rPr>
              <w:color w:val="808080" w:themeColor="background1" w:themeShade="80"/>
              <w:sz w:val="14"/>
              <w:szCs w:val="14"/>
            </w:rPr>
          </w:pPr>
          <w:hyperlink w:anchor="PrivacyandSecurityTerms" w:history="1">
            <w:r w:rsidR="003B448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3B4487" w:rsidRPr="00C76DF3" w:rsidRDefault="003B448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3B4487" w:rsidRPr="00C76DF3" w:rsidRDefault="00064649" w:rsidP="003812FE">
          <w:pPr>
            <w:pStyle w:val="ProductList-OfferingBody"/>
            <w:ind w:left="-72" w:right="-77"/>
            <w:jc w:val="center"/>
            <w:rPr>
              <w:color w:val="808080" w:themeColor="background1" w:themeShade="80"/>
              <w:sz w:val="14"/>
              <w:szCs w:val="14"/>
            </w:rPr>
          </w:pPr>
          <w:hyperlink w:anchor="OnlineServiceSpecificTerms" w:history="1">
            <w:r w:rsidR="003B4487">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3B4487" w:rsidRPr="00C76DF3" w:rsidRDefault="003B448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3B4487" w:rsidRPr="00C76DF3" w:rsidRDefault="00064649" w:rsidP="003812FE">
          <w:pPr>
            <w:pStyle w:val="ProductList-OfferingBody"/>
            <w:ind w:left="-72" w:right="-76"/>
            <w:jc w:val="center"/>
            <w:rPr>
              <w:color w:val="808080" w:themeColor="background1" w:themeShade="80"/>
              <w:sz w:val="14"/>
              <w:szCs w:val="14"/>
            </w:rPr>
          </w:pPr>
          <w:hyperlink w:anchor="Attachment1" w:history="1">
            <w:r w:rsidR="003B4487">
              <w:rPr>
                <w:rStyle w:val="Hyperlink"/>
                <w:sz w:val="14"/>
                <w:szCs w:val="14"/>
              </w:rPr>
              <w:t>Anexos</w:t>
            </w:r>
          </w:hyperlink>
        </w:p>
      </w:tc>
    </w:tr>
  </w:tbl>
  <w:p w14:paraId="7E4AA72B" w14:textId="77777777" w:rsidR="003B4487" w:rsidRPr="00591643" w:rsidRDefault="003B4487">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4487"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3B4487" w:rsidRPr="00C76DF3" w:rsidRDefault="00064649" w:rsidP="00591643">
          <w:pPr>
            <w:pStyle w:val="ProductList-OfferingBody"/>
            <w:ind w:left="-77" w:right="-73"/>
            <w:jc w:val="center"/>
            <w:rPr>
              <w:color w:val="808080" w:themeColor="background1" w:themeShade="80"/>
              <w:sz w:val="14"/>
              <w:szCs w:val="14"/>
            </w:rPr>
          </w:pPr>
          <w:hyperlink w:anchor="TableofContents" w:history="1">
            <w:r w:rsidR="003B448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3B4487" w:rsidRPr="00C76DF3" w:rsidRDefault="003B448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3B4487" w:rsidRPr="00C76DF3" w:rsidRDefault="00064649" w:rsidP="00591643">
          <w:pPr>
            <w:pStyle w:val="ProductList-OfferingBody"/>
            <w:ind w:left="-72" w:right="-74"/>
            <w:jc w:val="center"/>
            <w:rPr>
              <w:color w:val="808080" w:themeColor="background1" w:themeShade="80"/>
              <w:sz w:val="14"/>
              <w:szCs w:val="14"/>
            </w:rPr>
          </w:pPr>
          <w:hyperlink w:anchor="Introduction" w:history="1">
            <w:r w:rsidR="003B448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3B4487" w:rsidRPr="00C76DF3" w:rsidRDefault="003B448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3B4487" w:rsidRPr="00C76DF3" w:rsidRDefault="00064649" w:rsidP="003812FE">
          <w:pPr>
            <w:pStyle w:val="ProductList-OfferingBody"/>
            <w:ind w:left="-72" w:right="-75"/>
            <w:jc w:val="center"/>
            <w:rPr>
              <w:color w:val="808080" w:themeColor="background1" w:themeShade="80"/>
              <w:sz w:val="14"/>
              <w:szCs w:val="14"/>
            </w:rPr>
          </w:pPr>
          <w:hyperlink w:anchor="GeneralTerms" w:history="1">
            <w:r w:rsidR="003B448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3B4487" w:rsidRPr="00C76DF3" w:rsidRDefault="003B448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3B4487" w:rsidRPr="00C76DF3" w:rsidRDefault="00064649" w:rsidP="00591643">
          <w:pPr>
            <w:pStyle w:val="ProductList-OfferingBody"/>
            <w:ind w:left="-72" w:right="-77"/>
            <w:jc w:val="center"/>
            <w:rPr>
              <w:color w:val="808080" w:themeColor="background1" w:themeShade="80"/>
              <w:sz w:val="14"/>
              <w:szCs w:val="14"/>
            </w:rPr>
          </w:pPr>
          <w:hyperlink w:anchor="PrivacyandSecurityTerms" w:history="1">
            <w:r w:rsidR="003B448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3B4487" w:rsidRPr="00C76DF3" w:rsidRDefault="003B448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3B4487" w:rsidRPr="00C76DF3" w:rsidRDefault="00064649" w:rsidP="003812FE">
          <w:pPr>
            <w:pStyle w:val="ProductList-OfferingBody"/>
            <w:ind w:left="-72" w:right="-77"/>
            <w:jc w:val="center"/>
            <w:rPr>
              <w:color w:val="808080" w:themeColor="background1" w:themeShade="80"/>
              <w:sz w:val="14"/>
              <w:szCs w:val="14"/>
            </w:rPr>
          </w:pPr>
          <w:hyperlink w:anchor="OnlineServiceSpecificTerms" w:history="1">
            <w:r w:rsidR="003B4487">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3B4487" w:rsidRPr="00C76DF3" w:rsidRDefault="003B448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3B4487" w:rsidRPr="00C76DF3" w:rsidRDefault="00064649" w:rsidP="003812FE">
          <w:pPr>
            <w:pStyle w:val="ProductList-OfferingBody"/>
            <w:ind w:left="-72" w:right="-76"/>
            <w:jc w:val="center"/>
            <w:rPr>
              <w:color w:val="808080" w:themeColor="background1" w:themeShade="80"/>
              <w:sz w:val="14"/>
              <w:szCs w:val="14"/>
            </w:rPr>
          </w:pPr>
          <w:hyperlink w:anchor="Attachment1" w:history="1">
            <w:r w:rsidR="003B4487">
              <w:rPr>
                <w:rStyle w:val="Hyperlink"/>
                <w:sz w:val="14"/>
                <w:szCs w:val="14"/>
              </w:rPr>
              <w:t>Anexos</w:t>
            </w:r>
          </w:hyperlink>
        </w:p>
      </w:tc>
    </w:tr>
  </w:tbl>
  <w:p w14:paraId="36A60C20" w14:textId="77777777" w:rsidR="003B4487" w:rsidRPr="00591643" w:rsidRDefault="003B4487">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3B4487"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3B4487" w:rsidRPr="00C76DF3" w:rsidRDefault="00064649" w:rsidP="002E6209">
          <w:pPr>
            <w:pStyle w:val="ProductList-OfferingBody"/>
            <w:ind w:left="-77" w:right="-73"/>
            <w:jc w:val="center"/>
            <w:rPr>
              <w:color w:val="808080" w:themeColor="background1" w:themeShade="80"/>
              <w:sz w:val="14"/>
              <w:szCs w:val="14"/>
            </w:rPr>
          </w:pPr>
          <w:hyperlink w:anchor="TableofContents" w:history="1">
            <w:r w:rsidR="003B448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3B4487" w:rsidRPr="00C76DF3" w:rsidRDefault="003B4487"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3B4487" w:rsidRPr="00C76DF3" w:rsidRDefault="00064649" w:rsidP="002E6209">
          <w:pPr>
            <w:pStyle w:val="ProductList-OfferingBody"/>
            <w:ind w:left="-72" w:right="-74"/>
            <w:jc w:val="center"/>
            <w:rPr>
              <w:color w:val="808080" w:themeColor="background1" w:themeShade="80"/>
              <w:sz w:val="14"/>
              <w:szCs w:val="14"/>
            </w:rPr>
          </w:pPr>
          <w:hyperlink w:anchor="Introduction" w:history="1">
            <w:r w:rsidR="003B448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3B4487" w:rsidRPr="00C76DF3" w:rsidRDefault="003B4487"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3B4487" w:rsidRPr="00C76DF3" w:rsidRDefault="00064649" w:rsidP="002E6209">
          <w:pPr>
            <w:pStyle w:val="ProductList-OfferingBody"/>
            <w:ind w:left="-72" w:right="-75"/>
            <w:jc w:val="center"/>
            <w:rPr>
              <w:color w:val="808080" w:themeColor="background1" w:themeShade="80"/>
              <w:sz w:val="14"/>
              <w:szCs w:val="14"/>
            </w:rPr>
          </w:pPr>
          <w:hyperlink w:anchor="GeneralTerms" w:history="1">
            <w:r w:rsidR="003B448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3B4487" w:rsidRPr="00C76DF3" w:rsidRDefault="003B4487"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3B4487" w:rsidRPr="00C76DF3" w:rsidRDefault="00064649" w:rsidP="002E6209">
          <w:pPr>
            <w:pStyle w:val="ProductList-OfferingBody"/>
            <w:ind w:left="-72" w:right="-77"/>
            <w:jc w:val="center"/>
            <w:rPr>
              <w:color w:val="808080" w:themeColor="background1" w:themeShade="80"/>
              <w:sz w:val="14"/>
              <w:szCs w:val="14"/>
            </w:rPr>
          </w:pPr>
          <w:hyperlink w:anchor="PrivacyandSecurityTerms" w:history="1">
            <w:r w:rsidR="003B448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3B4487" w:rsidRPr="00C76DF3" w:rsidRDefault="003B448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3B4487" w:rsidRPr="00C76DF3" w:rsidRDefault="00064649" w:rsidP="002E6209">
          <w:pPr>
            <w:pStyle w:val="ProductList-OfferingBody"/>
            <w:ind w:left="-72" w:right="-77"/>
            <w:jc w:val="center"/>
            <w:rPr>
              <w:color w:val="808080" w:themeColor="background1" w:themeShade="80"/>
              <w:sz w:val="14"/>
              <w:szCs w:val="14"/>
            </w:rPr>
          </w:pPr>
          <w:hyperlink w:anchor="OnlineServiceSpecificTerms" w:history="1">
            <w:r w:rsidR="003B448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3B4487" w:rsidRPr="00C76DF3" w:rsidRDefault="003B448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3B4487" w:rsidRPr="00C76DF3" w:rsidRDefault="00064649" w:rsidP="002E6209">
          <w:pPr>
            <w:pStyle w:val="ProductList-OfferingBody"/>
            <w:ind w:left="-72" w:right="-76"/>
            <w:jc w:val="center"/>
            <w:rPr>
              <w:color w:val="808080" w:themeColor="background1" w:themeShade="80"/>
              <w:sz w:val="14"/>
              <w:szCs w:val="14"/>
            </w:rPr>
          </w:pPr>
          <w:hyperlink w:anchor="Attachment1" w:history="1">
            <w:r w:rsidR="003B4487">
              <w:rPr>
                <w:rStyle w:val="Hyperlink"/>
                <w:sz w:val="14"/>
                <w:szCs w:val="14"/>
              </w:rPr>
              <w:t>Anexos</w:t>
            </w:r>
          </w:hyperlink>
        </w:p>
      </w:tc>
    </w:tr>
  </w:tbl>
  <w:p w14:paraId="54FDF2C6" w14:textId="77777777" w:rsidR="003B4487" w:rsidRPr="002E6209" w:rsidRDefault="003B4487" w:rsidP="00AC26A9">
    <w:pPr>
      <w:pStyle w:val="Footer"/>
      <w:rPr>
        <w:rStyle w:val="LogoportDoNotTranslate"/>
        <w:rFonts w:asciiTheme="minorHAnsi" w:hAnsiTheme="minorHAnsi" w:cstheme="minorBidi"/>
        <w:color w:val="auto"/>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3B4487"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3B4487" w:rsidRPr="00C76DF3" w:rsidRDefault="00064649" w:rsidP="002E6209">
          <w:pPr>
            <w:pStyle w:val="ProductList-OfferingBody"/>
            <w:ind w:left="-77" w:right="-73"/>
            <w:jc w:val="center"/>
            <w:rPr>
              <w:color w:val="808080" w:themeColor="background1" w:themeShade="80"/>
              <w:sz w:val="14"/>
              <w:szCs w:val="14"/>
            </w:rPr>
          </w:pPr>
          <w:hyperlink w:anchor="TableofContents" w:history="1">
            <w:r w:rsidR="003B448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3B4487" w:rsidRPr="00C76DF3" w:rsidRDefault="003B4487"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3B4487" w:rsidRPr="00C76DF3" w:rsidRDefault="00064649" w:rsidP="002E6209">
          <w:pPr>
            <w:pStyle w:val="ProductList-OfferingBody"/>
            <w:ind w:left="-72" w:right="-74"/>
            <w:jc w:val="center"/>
            <w:rPr>
              <w:color w:val="808080" w:themeColor="background1" w:themeShade="80"/>
              <w:sz w:val="14"/>
              <w:szCs w:val="14"/>
            </w:rPr>
          </w:pPr>
          <w:hyperlink w:anchor="Introduction" w:history="1">
            <w:r w:rsidR="003B448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3B4487" w:rsidRPr="00C76DF3" w:rsidRDefault="003B4487"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3B4487" w:rsidRPr="00C76DF3" w:rsidRDefault="00064649" w:rsidP="002E6209">
          <w:pPr>
            <w:pStyle w:val="ProductList-OfferingBody"/>
            <w:ind w:left="-72" w:right="-75"/>
            <w:jc w:val="center"/>
            <w:rPr>
              <w:color w:val="808080" w:themeColor="background1" w:themeShade="80"/>
              <w:sz w:val="14"/>
              <w:szCs w:val="14"/>
            </w:rPr>
          </w:pPr>
          <w:hyperlink w:anchor="GeneralTerms" w:history="1">
            <w:r w:rsidR="003B448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3B4487" w:rsidRPr="00C76DF3" w:rsidRDefault="003B4487"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3B4487" w:rsidRPr="00C76DF3" w:rsidRDefault="00064649" w:rsidP="002E6209">
          <w:pPr>
            <w:pStyle w:val="ProductList-OfferingBody"/>
            <w:ind w:left="-72" w:right="-77"/>
            <w:jc w:val="center"/>
            <w:rPr>
              <w:color w:val="808080" w:themeColor="background1" w:themeShade="80"/>
              <w:sz w:val="14"/>
              <w:szCs w:val="14"/>
            </w:rPr>
          </w:pPr>
          <w:hyperlink w:anchor="PrivacyandSecurityTerms" w:history="1">
            <w:r w:rsidR="003B448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3B4487" w:rsidRPr="00C76DF3" w:rsidRDefault="003B448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3B4487" w:rsidRPr="00C76DF3" w:rsidRDefault="00064649" w:rsidP="002E6209">
          <w:pPr>
            <w:pStyle w:val="ProductList-OfferingBody"/>
            <w:ind w:left="-72" w:right="-77"/>
            <w:jc w:val="center"/>
            <w:rPr>
              <w:color w:val="808080" w:themeColor="background1" w:themeShade="80"/>
              <w:sz w:val="14"/>
              <w:szCs w:val="14"/>
            </w:rPr>
          </w:pPr>
          <w:hyperlink w:anchor="OnlineServiceSpecificTerms" w:history="1">
            <w:r w:rsidR="003B448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3B4487" w:rsidRPr="00C76DF3" w:rsidRDefault="003B448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3B4487" w:rsidRPr="00C76DF3" w:rsidRDefault="00064649" w:rsidP="002E6209">
          <w:pPr>
            <w:pStyle w:val="ProductList-OfferingBody"/>
            <w:ind w:left="-72" w:right="-76"/>
            <w:jc w:val="center"/>
            <w:rPr>
              <w:color w:val="808080" w:themeColor="background1" w:themeShade="80"/>
              <w:sz w:val="14"/>
              <w:szCs w:val="14"/>
            </w:rPr>
          </w:pPr>
          <w:hyperlink w:anchor="Attachment1" w:history="1">
            <w:r w:rsidR="003B4487">
              <w:rPr>
                <w:rStyle w:val="Hyperlink"/>
                <w:sz w:val="14"/>
                <w:szCs w:val="14"/>
              </w:rPr>
              <w:t>Anexos</w:t>
            </w:r>
          </w:hyperlink>
        </w:p>
      </w:tc>
    </w:tr>
  </w:tbl>
  <w:p w14:paraId="6D36BB0B" w14:textId="77777777" w:rsidR="003B4487" w:rsidRPr="002E6209" w:rsidRDefault="003B4487"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E3FCB5" w14:textId="77777777" w:rsidR="00064649" w:rsidRDefault="00064649" w:rsidP="009A573F">
      <w:pPr>
        <w:spacing w:after="0" w:line="240" w:lineRule="auto"/>
      </w:pPr>
      <w:r>
        <w:separator/>
      </w:r>
    </w:p>
  </w:footnote>
  <w:footnote w:type="continuationSeparator" w:id="0">
    <w:p w14:paraId="6919FE86" w14:textId="77777777" w:rsidR="00064649" w:rsidRDefault="00064649" w:rsidP="009A573F">
      <w:pPr>
        <w:spacing w:after="0" w:line="240" w:lineRule="auto"/>
      </w:pPr>
      <w:r>
        <w:continuationSeparator/>
      </w:r>
    </w:p>
  </w:footnote>
  <w:footnote w:type="continuationNotice" w:id="1">
    <w:p w14:paraId="156D150C" w14:textId="77777777" w:rsidR="00064649" w:rsidRDefault="0006464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01F3CB" w14:textId="77777777" w:rsidR="00E209DD" w:rsidRDefault="00E209D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CF01C6" w14:textId="77777777" w:rsidR="00E209DD" w:rsidRDefault="00E209D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3B4487" w:rsidRPr="004D27A6" w:rsidRDefault="003B448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16471315"/>
      <w:docPartObj>
        <w:docPartGallery w:val="Page Numbers (Top of Page)"/>
        <w:docPartUnique/>
      </w:docPartObj>
    </w:sdtPr>
    <w:sdtEndPr>
      <w:rPr>
        <w:noProof/>
        <w:sz w:val="16"/>
        <w:szCs w:val="16"/>
      </w:rPr>
    </w:sdtEndPr>
    <w:sdtContent>
      <w:p w14:paraId="5763D348" w14:textId="12A9585B" w:rsidR="003B4487" w:rsidRPr="0086554D" w:rsidRDefault="00064649" w:rsidP="0086554D">
        <w:pPr>
          <w:pStyle w:val="ProductList-Body"/>
          <w:tabs>
            <w:tab w:val="right" w:pos="10800"/>
          </w:tabs>
          <w:spacing w:before="20" w:after="20"/>
          <w:ind w:left="-14" w:right="-101"/>
          <w:rPr>
            <w:rFonts w:eastAsiaTheme="minorEastAsia"/>
            <w:noProof/>
            <w:sz w:val="16"/>
            <w:szCs w:val="16"/>
          </w:rPr>
        </w:pPr>
        <w:sdt>
          <w:sdtPr>
            <w:id w:val="-1136559329"/>
            <w:docPartObj>
              <w:docPartGallery w:val="Page Numbers (Top of Page)"/>
              <w:docPartUnique/>
            </w:docPartObj>
          </w:sdtPr>
          <w:sdtEndPr>
            <w:rPr>
              <w:noProof/>
              <w:sz w:val="16"/>
              <w:szCs w:val="16"/>
            </w:rPr>
          </w:sdtEndPr>
          <w:sdtContent>
            <w:r w:rsidR="003B4487" w:rsidRPr="0086554D">
              <w:rPr>
                <w:sz w:val="16"/>
              </w:rPr>
              <w:t xml:space="preserve">Termos de Serviços Online de Licenciamento por Volume da Microsoft (Português do Brasil, </w:t>
            </w:r>
            <w:r w:rsidR="004269AF">
              <w:rPr>
                <w:sz w:val="16"/>
                <w:szCs w:val="16"/>
              </w:rPr>
              <w:t>setembro</w:t>
            </w:r>
            <w:r w:rsidR="003B4487">
              <w:rPr>
                <w:sz w:val="16"/>
                <w:szCs w:val="16"/>
              </w:rPr>
              <w:t xml:space="preserve"> </w:t>
            </w:r>
            <w:r w:rsidR="003B4487" w:rsidRPr="0086554D">
              <w:rPr>
                <w:sz w:val="16"/>
              </w:rPr>
              <w:t>de 2019)</w:t>
            </w:r>
          </w:sdtContent>
        </w:sdt>
        <w:r w:rsidR="003B4487" w:rsidRPr="0086554D">
          <w:rPr>
            <w:sz w:val="16"/>
            <w:szCs w:val="16"/>
          </w:rPr>
          <w:tab/>
        </w:r>
        <w:r w:rsidR="003B4487" w:rsidRPr="0086554D">
          <w:rPr>
            <w:sz w:val="16"/>
            <w:szCs w:val="16"/>
          </w:rPr>
          <w:fldChar w:fldCharType="begin"/>
        </w:r>
        <w:r w:rsidR="003B4487" w:rsidRPr="0086554D">
          <w:rPr>
            <w:sz w:val="16"/>
            <w:szCs w:val="16"/>
          </w:rPr>
          <w:instrText xml:space="preserve"> PAGE   \* MERGEFORMAT </w:instrText>
        </w:r>
        <w:r w:rsidR="003B4487" w:rsidRPr="0086554D">
          <w:rPr>
            <w:sz w:val="16"/>
            <w:szCs w:val="16"/>
          </w:rPr>
          <w:fldChar w:fldCharType="separate"/>
        </w:r>
        <w:r w:rsidR="003B4487">
          <w:rPr>
            <w:sz w:val="16"/>
            <w:szCs w:val="16"/>
          </w:rPr>
          <w:t>2</w:t>
        </w:r>
        <w:r w:rsidR="003B4487" w:rsidRPr="0086554D">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4A4F6A95" w:rsidR="003B4487" w:rsidRPr="0086554D" w:rsidRDefault="00064649" w:rsidP="00FD32A4">
        <w:pPr>
          <w:pStyle w:val="ProductList-Body"/>
          <w:tabs>
            <w:tab w:val="right" w:pos="10800"/>
          </w:tabs>
          <w:spacing w:before="20" w:after="20"/>
          <w:ind w:left="-14" w:right="-101"/>
          <w:rPr>
            <w:rFonts w:eastAsiaTheme="minorEastAsia"/>
            <w:noProof/>
            <w:sz w:val="16"/>
            <w:szCs w:val="16"/>
          </w:rPr>
        </w:pPr>
        <w:sdt>
          <w:sdtPr>
            <w:id w:val="-1080520219"/>
            <w:docPartObj>
              <w:docPartGallery w:val="Page Numbers (Top of Page)"/>
              <w:docPartUnique/>
            </w:docPartObj>
          </w:sdtPr>
          <w:sdtEndPr>
            <w:rPr>
              <w:noProof/>
              <w:sz w:val="16"/>
              <w:szCs w:val="16"/>
            </w:rPr>
          </w:sdtEndPr>
          <w:sdtContent>
            <w:r w:rsidR="003B4487" w:rsidRPr="0086554D">
              <w:rPr>
                <w:sz w:val="16"/>
              </w:rPr>
              <w:t xml:space="preserve">Termos de Serviços Online de Licenciamento por Volume da Microsoft (Português do Brasil, </w:t>
            </w:r>
            <w:r w:rsidR="004269AF">
              <w:rPr>
                <w:sz w:val="16"/>
                <w:szCs w:val="16"/>
              </w:rPr>
              <w:t>setembro</w:t>
            </w:r>
            <w:r w:rsidR="003B4487">
              <w:rPr>
                <w:sz w:val="16"/>
                <w:szCs w:val="16"/>
              </w:rPr>
              <w:t xml:space="preserve"> </w:t>
            </w:r>
            <w:r w:rsidR="003B4487" w:rsidRPr="0086554D">
              <w:rPr>
                <w:sz w:val="16"/>
              </w:rPr>
              <w:t>de 2019)</w:t>
            </w:r>
          </w:sdtContent>
        </w:sdt>
        <w:r w:rsidR="003B4487" w:rsidRPr="0086554D">
          <w:rPr>
            <w:sz w:val="16"/>
            <w:szCs w:val="16"/>
          </w:rPr>
          <w:tab/>
        </w:r>
        <w:r w:rsidR="003B4487" w:rsidRPr="0086554D">
          <w:rPr>
            <w:sz w:val="16"/>
            <w:szCs w:val="16"/>
          </w:rPr>
          <w:fldChar w:fldCharType="begin"/>
        </w:r>
        <w:r w:rsidR="003B4487" w:rsidRPr="0086554D">
          <w:rPr>
            <w:sz w:val="16"/>
            <w:szCs w:val="16"/>
          </w:rPr>
          <w:instrText xml:space="preserve"> PAGE   \* MERGEFORMAT </w:instrText>
        </w:r>
        <w:r w:rsidR="003B4487" w:rsidRPr="0086554D">
          <w:rPr>
            <w:sz w:val="16"/>
            <w:szCs w:val="16"/>
          </w:rPr>
          <w:fldChar w:fldCharType="separate"/>
        </w:r>
        <w:r w:rsidR="003B4487" w:rsidRPr="0086554D">
          <w:rPr>
            <w:noProof/>
            <w:sz w:val="16"/>
            <w:szCs w:val="16"/>
          </w:rPr>
          <w:t>2</w:t>
        </w:r>
        <w:r w:rsidR="003B4487" w:rsidRPr="0086554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EAB854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A46C4824"/>
    <w:lvl w:ilvl="0" w:tplc="250A6D7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proofState w:spelling="clean" w:grammar="clean"/>
  <w:documentProtection w:edit="readOnly" w:formatting="1" w:enforcement="1" w:cryptProviderType="rsaAES" w:cryptAlgorithmClass="hash" w:cryptAlgorithmType="typeAny" w:cryptAlgorithmSid="14" w:cryptSpinCount="100000" w:hash="6th3s4Az1CwJCN5gMHRPUqPzhKyiHm0YK78dnSC+QVdL/kE7uXxKPjqqBdAoUdYD6+poWMjx18IY2EMvC1RIzA==" w:salt="pfO2p0/E1sDz6xSE6GncB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09C5"/>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4649"/>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89D"/>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1603"/>
    <w:rsid w:val="00192660"/>
    <w:rsid w:val="00193C74"/>
    <w:rsid w:val="00195E5B"/>
    <w:rsid w:val="001A0977"/>
    <w:rsid w:val="001A0CFD"/>
    <w:rsid w:val="001A19E0"/>
    <w:rsid w:val="001A4E33"/>
    <w:rsid w:val="001B02CF"/>
    <w:rsid w:val="001B07B6"/>
    <w:rsid w:val="001B1DF6"/>
    <w:rsid w:val="001B25E0"/>
    <w:rsid w:val="001B351E"/>
    <w:rsid w:val="001B44F9"/>
    <w:rsid w:val="001B497B"/>
    <w:rsid w:val="001B4F20"/>
    <w:rsid w:val="001B537D"/>
    <w:rsid w:val="001B6000"/>
    <w:rsid w:val="001C012F"/>
    <w:rsid w:val="001C09BD"/>
    <w:rsid w:val="001C33C4"/>
    <w:rsid w:val="001C3EDC"/>
    <w:rsid w:val="001C3F2C"/>
    <w:rsid w:val="001C5DAA"/>
    <w:rsid w:val="001D0765"/>
    <w:rsid w:val="001D0B44"/>
    <w:rsid w:val="001D1AA6"/>
    <w:rsid w:val="001D2A76"/>
    <w:rsid w:val="001D42ED"/>
    <w:rsid w:val="001D494D"/>
    <w:rsid w:val="001D4F66"/>
    <w:rsid w:val="001D7C37"/>
    <w:rsid w:val="001E0AB0"/>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4C91"/>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FBE"/>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346F"/>
    <w:rsid w:val="002E402E"/>
    <w:rsid w:val="002E499D"/>
    <w:rsid w:val="002E56AD"/>
    <w:rsid w:val="002E6209"/>
    <w:rsid w:val="002E6233"/>
    <w:rsid w:val="002E6A88"/>
    <w:rsid w:val="002E6E58"/>
    <w:rsid w:val="002E7154"/>
    <w:rsid w:val="002E7CC6"/>
    <w:rsid w:val="002F05D1"/>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17350"/>
    <w:rsid w:val="003202FF"/>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567D9"/>
    <w:rsid w:val="00356B31"/>
    <w:rsid w:val="00362758"/>
    <w:rsid w:val="003632D9"/>
    <w:rsid w:val="00365729"/>
    <w:rsid w:val="00366C8E"/>
    <w:rsid w:val="0036780D"/>
    <w:rsid w:val="003702A6"/>
    <w:rsid w:val="00371CE9"/>
    <w:rsid w:val="0037484F"/>
    <w:rsid w:val="003812FE"/>
    <w:rsid w:val="0038364C"/>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543C"/>
    <w:rsid w:val="003A7919"/>
    <w:rsid w:val="003B0439"/>
    <w:rsid w:val="003B080D"/>
    <w:rsid w:val="003B3EBC"/>
    <w:rsid w:val="003B4047"/>
    <w:rsid w:val="003B4487"/>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9AF"/>
    <w:rsid w:val="00430C94"/>
    <w:rsid w:val="00432379"/>
    <w:rsid w:val="00434703"/>
    <w:rsid w:val="004347EB"/>
    <w:rsid w:val="0043523D"/>
    <w:rsid w:val="0043598B"/>
    <w:rsid w:val="0043674F"/>
    <w:rsid w:val="00440CC7"/>
    <w:rsid w:val="00442B9A"/>
    <w:rsid w:val="00445461"/>
    <w:rsid w:val="004456F3"/>
    <w:rsid w:val="00445F89"/>
    <w:rsid w:val="00447F59"/>
    <w:rsid w:val="00447F7F"/>
    <w:rsid w:val="004502AC"/>
    <w:rsid w:val="0045030D"/>
    <w:rsid w:val="00450B39"/>
    <w:rsid w:val="00450BEA"/>
    <w:rsid w:val="00450EF0"/>
    <w:rsid w:val="00452717"/>
    <w:rsid w:val="00455DF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2B3D"/>
    <w:rsid w:val="00553404"/>
    <w:rsid w:val="005535A4"/>
    <w:rsid w:val="00553757"/>
    <w:rsid w:val="00554F9B"/>
    <w:rsid w:val="00561361"/>
    <w:rsid w:val="005616CC"/>
    <w:rsid w:val="00561759"/>
    <w:rsid w:val="0056432C"/>
    <w:rsid w:val="00564604"/>
    <w:rsid w:val="00567AAC"/>
    <w:rsid w:val="005708FA"/>
    <w:rsid w:val="00571A2D"/>
    <w:rsid w:val="005741AA"/>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26D7"/>
    <w:rsid w:val="00633463"/>
    <w:rsid w:val="0063373E"/>
    <w:rsid w:val="0063398B"/>
    <w:rsid w:val="00633CC2"/>
    <w:rsid w:val="006379B5"/>
    <w:rsid w:val="0064152F"/>
    <w:rsid w:val="00642513"/>
    <w:rsid w:val="006434A0"/>
    <w:rsid w:val="00643D5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A7956"/>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3C4"/>
    <w:rsid w:val="007304A1"/>
    <w:rsid w:val="00730B3A"/>
    <w:rsid w:val="00733083"/>
    <w:rsid w:val="0073317D"/>
    <w:rsid w:val="007337E7"/>
    <w:rsid w:val="007347E5"/>
    <w:rsid w:val="00736624"/>
    <w:rsid w:val="0074447C"/>
    <w:rsid w:val="007476EE"/>
    <w:rsid w:val="00752424"/>
    <w:rsid w:val="00753527"/>
    <w:rsid w:val="007553D4"/>
    <w:rsid w:val="00755F30"/>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3FA"/>
    <w:rsid w:val="007A78D1"/>
    <w:rsid w:val="007B095E"/>
    <w:rsid w:val="007B34ED"/>
    <w:rsid w:val="007B5CDE"/>
    <w:rsid w:val="007B68D7"/>
    <w:rsid w:val="007B77A7"/>
    <w:rsid w:val="007B7A4E"/>
    <w:rsid w:val="007C0ADA"/>
    <w:rsid w:val="007C1CD5"/>
    <w:rsid w:val="007C2D9C"/>
    <w:rsid w:val="007D0838"/>
    <w:rsid w:val="007D22FF"/>
    <w:rsid w:val="007D29D8"/>
    <w:rsid w:val="007D3CEC"/>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04DA"/>
    <w:rsid w:val="00810D84"/>
    <w:rsid w:val="00813FC9"/>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2623"/>
    <w:rsid w:val="008526EC"/>
    <w:rsid w:val="00853B8C"/>
    <w:rsid w:val="0085720F"/>
    <w:rsid w:val="008573BE"/>
    <w:rsid w:val="00861FEC"/>
    <w:rsid w:val="00862C50"/>
    <w:rsid w:val="008646F7"/>
    <w:rsid w:val="00864C0F"/>
    <w:rsid w:val="0086554D"/>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DF5"/>
    <w:rsid w:val="008A2E96"/>
    <w:rsid w:val="008A4B59"/>
    <w:rsid w:val="008B02EF"/>
    <w:rsid w:val="008B08EC"/>
    <w:rsid w:val="008B2E04"/>
    <w:rsid w:val="008B539A"/>
    <w:rsid w:val="008B6ABD"/>
    <w:rsid w:val="008C0120"/>
    <w:rsid w:val="008C0FB9"/>
    <w:rsid w:val="008C1B76"/>
    <w:rsid w:val="008C27FB"/>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265"/>
    <w:rsid w:val="008E667F"/>
    <w:rsid w:val="008E676F"/>
    <w:rsid w:val="008E7251"/>
    <w:rsid w:val="008E76EF"/>
    <w:rsid w:val="008E7D7C"/>
    <w:rsid w:val="008F0097"/>
    <w:rsid w:val="008F0187"/>
    <w:rsid w:val="008F2449"/>
    <w:rsid w:val="008F3606"/>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104"/>
    <w:rsid w:val="00974D6F"/>
    <w:rsid w:val="00974EAE"/>
    <w:rsid w:val="00976475"/>
    <w:rsid w:val="009767F4"/>
    <w:rsid w:val="00976EB6"/>
    <w:rsid w:val="00981B7C"/>
    <w:rsid w:val="00990DE4"/>
    <w:rsid w:val="009912E6"/>
    <w:rsid w:val="009919D2"/>
    <w:rsid w:val="00992355"/>
    <w:rsid w:val="0099256C"/>
    <w:rsid w:val="0099268F"/>
    <w:rsid w:val="00993957"/>
    <w:rsid w:val="00993D80"/>
    <w:rsid w:val="009946E6"/>
    <w:rsid w:val="0099471C"/>
    <w:rsid w:val="009A0311"/>
    <w:rsid w:val="009A033B"/>
    <w:rsid w:val="009A0C93"/>
    <w:rsid w:val="009A167F"/>
    <w:rsid w:val="009A38BC"/>
    <w:rsid w:val="009A48E0"/>
    <w:rsid w:val="009A573F"/>
    <w:rsid w:val="009A5DDB"/>
    <w:rsid w:val="009A6ABA"/>
    <w:rsid w:val="009B07ED"/>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52E"/>
    <w:rsid w:val="009F282C"/>
    <w:rsid w:val="009F7D89"/>
    <w:rsid w:val="00A00443"/>
    <w:rsid w:val="00A0071A"/>
    <w:rsid w:val="00A01F41"/>
    <w:rsid w:val="00A0485E"/>
    <w:rsid w:val="00A049E4"/>
    <w:rsid w:val="00A04A98"/>
    <w:rsid w:val="00A05175"/>
    <w:rsid w:val="00A07C2D"/>
    <w:rsid w:val="00A11413"/>
    <w:rsid w:val="00A12C31"/>
    <w:rsid w:val="00A13C12"/>
    <w:rsid w:val="00A1418D"/>
    <w:rsid w:val="00A1499C"/>
    <w:rsid w:val="00A151B9"/>
    <w:rsid w:val="00A157E7"/>
    <w:rsid w:val="00A172BE"/>
    <w:rsid w:val="00A17B19"/>
    <w:rsid w:val="00A21F1C"/>
    <w:rsid w:val="00A22AFB"/>
    <w:rsid w:val="00A23FD9"/>
    <w:rsid w:val="00A243BC"/>
    <w:rsid w:val="00A25F80"/>
    <w:rsid w:val="00A27D70"/>
    <w:rsid w:val="00A30B11"/>
    <w:rsid w:val="00A31815"/>
    <w:rsid w:val="00A319AE"/>
    <w:rsid w:val="00A35873"/>
    <w:rsid w:val="00A40375"/>
    <w:rsid w:val="00A405CB"/>
    <w:rsid w:val="00A41808"/>
    <w:rsid w:val="00A41A4C"/>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87CA8"/>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689E"/>
    <w:rsid w:val="00AC73FD"/>
    <w:rsid w:val="00AC78D8"/>
    <w:rsid w:val="00AC7E59"/>
    <w:rsid w:val="00AD1A32"/>
    <w:rsid w:val="00AD224C"/>
    <w:rsid w:val="00AD324B"/>
    <w:rsid w:val="00AD3CEC"/>
    <w:rsid w:val="00AD5F09"/>
    <w:rsid w:val="00AD6DB4"/>
    <w:rsid w:val="00AD7853"/>
    <w:rsid w:val="00AD7FE5"/>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2735D"/>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5F6B"/>
    <w:rsid w:val="00B674C3"/>
    <w:rsid w:val="00B70E21"/>
    <w:rsid w:val="00B710C4"/>
    <w:rsid w:val="00B75CB7"/>
    <w:rsid w:val="00B7638F"/>
    <w:rsid w:val="00B76D83"/>
    <w:rsid w:val="00B80DB3"/>
    <w:rsid w:val="00B8103D"/>
    <w:rsid w:val="00B85E2C"/>
    <w:rsid w:val="00B87331"/>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1BA"/>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3877"/>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47C81"/>
    <w:rsid w:val="00C507D4"/>
    <w:rsid w:val="00C52410"/>
    <w:rsid w:val="00C524DB"/>
    <w:rsid w:val="00C5719D"/>
    <w:rsid w:val="00C614E7"/>
    <w:rsid w:val="00C614F3"/>
    <w:rsid w:val="00C62FB6"/>
    <w:rsid w:val="00C6453B"/>
    <w:rsid w:val="00C64C21"/>
    <w:rsid w:val="00C66C0B"/>
    <w:rsid w:val="00C71227"/>
    <w:rsid w:val="00C744BD"/>
    <w:rsid w:val="00C745A4"/>
    <w:rsid w:val="00C74745"/>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23E"/>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133F"/>
    <w:rsid w:val="00D73EC5"/>
    <w:rsid w:val="00D7478E"/>
    <w:rsid w:val="00D77D3C"/>
    <w:rsid w:val="00D80A12"/>
    <w:rsid w:val="00D8160E"/>
    <w:rsid w:val="00D8182E"/>
    <w:rsid w:val="00D8251F"/>
    <w:rsid w:val="00D837BB"/>
    <w:rsid w:val="00D8533F"/>
    <w:rsid w:val="00D86163"/>
    <w:rsid w:val="00D86A5E"/>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2F92"/>
    <w:rsid w:val="00DE31C1"/>
    <w:rsid w:val="00DE3848"/>
    <w:rsid w:val="00DE44BF"/>
    <w:rsid w:val="00DE5F5E"/>
    <w:rsid w:val="00DE7535"/>
    <w:rsid w:val="00DF03FC"/>
    <w:rsid w:val="00DF1449"/>
    <w:rsid w:val="00DF229E"/>
    <w:rsid w:val="00DF2A90"/>
    <w:rsid w:val="00DF3BB8"/>
    <w:rsid w:val="00DF45EB"/>
    <w:rsid w:val="00DF470E"/>
    <w:rsid w:val="00DF4FAC"/>
    <w:rsid w:val="00DF52E3"/>
    <w:rsid w:val="00E0305F"/>
    <w:rsid w:val="00E034E5"/>
    <w:rsid w:val="00E04037"/>
    <w:rsid w:val="00E05F95"/>
    <w:rsid w:val="00E108D7"/>
    <w:rsid w:val="00E11027"/>
    <w:rsid w:val="00E11DA2"/>
    <w:rsid w:val="00E15840"/>
    <w:rsid w:val="00E15D39"/>
    <w:rsid w:val="00E2000F"/>
    <w:rsid w:val="00E209DD"/>
    <w:rsid w:val="00E21BAB"/>
    <w:rsid w:val="00E22ED9"/>
    <w:rsid w:val="00E23C48"/>
    <w:rsid w:val="00E24565"/>
    <w:rsid w:val="00E24C84"/>
    <w:rsid w:val="00E275D6"/>
    <w:rsid w:val="00E31CE3"/>
    <w:rsid w:val="00E33719"/>
    <w:rsid w:val="00E33C92"/>
    <w:rsid w:val="00E34A83"/>
    <w:rsid w:val="00E35B74"/>
    <w:rsid w:val="00E36132"/>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DC6"/>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38"/>
    <w:rsid w:val="00F2636E"/>
    <w:rsid w:val="00F26938"/>
    <w:rsid w:val="00F26BF1"/>
    <w:rsid w:val="00F30B41"/>
    <w:rsid w:val="00F30E8F"/>
    <w:rsid w:val="00F32697"/>
    <w:rsid w:val="00F32AEC"/>
    <w:rsid w:val="00F33DD2"/>
    <w:rsid w:val="00F359A7"/>
    <w:rsid w:val="00F3669D"/>
    <w:rsid w:val="00F37CAF"/>
    <w:rsid w:val="00F37D2E"/>
    <w:rsid w:val="00F37FA8"/>
    <w:rsid w:val="00F40FA3"/>
    <w:rsid w:val="00F45E67"/>
    <w:rsid w:val="00F46EFA"/>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17BE"/>
    <w:rsid w:val="00FC298D"/>
    <w:rsid w:val="00FC2B19"/>
    <w:rsid w:val="00FC34A4"/>
    <w:rsid w:val="00FC3A1A"/>
    <w:rsid w:val="00FC3DF4"/>
    <w:rsid w:val="00FC3FF1"/>
    <w:rsid w:val="00FC409E"/>
    <w:rsid w:val="00FC5782"/>
    <w:rsid w:val="00FC7E60"/>
    <w:rsid w:val="00FD094B"/>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E2F92"/>
    <w:rPr>
      <w:color w:val="808080"/>
      <w:shd w:val="clear" w:color="auto" w:fill="E6E6E6"/>
    </w:rPr>
  </w:style>
  <w:style w:type="paragraph" w:customStyle="1" w:styleId="ProductList-Bullet">
    <w:name w:val="Product List - Bullet"/>
    <w:link w:val="ProductList-BulletChar"/>
    <w:uiPriority w:val="3"/>
    <w:qFormat/>
    <w:rsid w:val="007A73F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A73FA"/>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azure.microsoft.com/support/legal/sla/" TargetMode="External"/><Relationship Id="rId39" Type="http://schemas.openxmlformats.org/officeDocument/2006/relationships/footer" Target="footer20.xml"/><Relationship Id="rId3" Type="http://schemas.openxmlformats.org/officeDocument/2006/relationships/customXml" Target="../customXml/item3.xml"/><Relationship Id="rId21" Type="http://schemas.openxmlformats.org/officeDocument/2006/relationships/footer" Target="footer6.xml"/><Relationship Id="rId34" Type="http://schemas.openxmlformats.org/officeDocument/2006/relationships/footer" Target="footer16.xml"/><Relationship Id="rId42" Type="http://schemas.openxmlformats.org/officeDocument/2006/relationships/footer" Target="footer23.xml"/><Relationship Id="rId47" Type="http://schemas.openxmlformats.org/officeDocument/2006/relationships/footer" Target="footer28.xml"/><Relationship Id="rId50"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10.xml"/><Relationship Id="rId33" Type="http://schemas.openxmlformats.org/officeDocument/2006/relationships/footer" Target="footer15.xml"/><Relationship Id="rId38" Type="http://schemas.openxmlformats.org/officeDocument/2006/relationships/footer" Target="footer19.xml"/><Relationship Id="rId46" Type="http://schemas.openxmlformats.org/officeDocument/2006/relationships/footer" Target="footer27.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footer" Target="footer11.xml"/><Relationship Id="rId41" Type="http://schemas.openxmlformats.org/officeDocument/2006/relationships/footer" Target="footer2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9.xml"/><Relationship Id="rId32" Type="http://schemas.openxmlformats.org/officeDocument/2006/relationships/footer" Target="footer14.xml"/><Relationship Id="rId37" Type="http://schemas.openxmlformats.org/officeDocument/2006/relationships/footer" Target="footer18.xml"/><Relationship Id="rId40" Type="http://schemas.openxmlformats.org/officeDocument/2006/relationships/footer" Target="footer21.xml"/><Relationship Id="rId45" Type="http://schemas.openxmlformats.org/officeDocument/2006/relationships/footer" Target="footer26.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8.xml"/><Relationship Id="rId28" Type="http://schemas.openxmlformats.org/officeDocument/2006/relationships/hyperlink" Target="https://aka.ms/r1j7jq" TargetMode="External"/><Relationship Id="rId36" Type="http://schemas.openxmlformats.org/officeDocument/2006/relationships/hyperlink" Target="https://aka.ms/bingmapsplatformapistou" TargetMode="External"/><Relationship Id="rId49"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3.xml"/><Relationship Id="rId44" Type="http://schemas.openxmlformats.org/officeDocument/2006/relationships/footer" Target="footer2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7.xml"/><Relationship Id="rId27" Type="http://schemas.openxmlformats.org/officeDocument/2006/relationships/hyperlink" Target="http://azure.microsoft.com/en-us/support/legal/microsoft-azure-store-terms/" TargetMode="External"/><Relationship Id="rId30" Type="http://schemas.openxmlformats.org/officeDocument/2006/relationships/footer" Target="footer12.xml"/><Relationship Id="rId35" Type="http://schemas.openxmlformats.org/officeDocument/2006/relationships/footer" Target="footer17.xml"/><Relationship Id="rId43" Type="http://schemas.openxmlformats.org/officeDocument/2006/relationships/footer" Target="footer24.xml"/><Relationship Id="rId48" Type="http://schemas.openxmlformats.org/officeDocument/2006/relationships/image" Target="media/image2.png"/><Relationship Id="rId8" Type="http://schemas.openxmlformats.org/officeDocument/2006/relationships/webSettings" Target="webSetting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2a1eac152ea2f950659a878558ee19c7">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d6b62edeb2d3c362ac976a7789427502"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A069CF-C799-4C9F-BA80-C1D50E99633F}">
  <ds:schemaRefs>
    <ds:schemaRef ds:uri="http://schemas.microsoft.com/sharepoint/v3/contenttype/forms"/>
  </ds:schemaRefs>
</ds:datastoreItem>
</file>

<file path=customXml/itemProps2.xml><?xml version="1.0" encoding="utf-8"?>
<ds:datastoreItem xmlns:ds="http://schemas.openxmlformats.org/officeDocument/2006/customXml" ds:itemID="{0759C5CB-6060-4E29-9C62-C754D90DAD64}">
  <ds:schemaRefs>
    <ds:schemaRef ds:uri="http://schemas.microsoft.com/office/2006/metadata/properties"/>
    <ds:schemaRef ds:uri="http://schemas.microsoft.com/office/infopath/2007/PartnerControls"/>
    <ds:schemaRef ds:uri="f3407ebe-17e3-4267-9216-df4ae892fe43"/>
  </ds:schemaRefs>
</ds:datastoreItem>
</file>

<file path=customXml/itemProps3.xml><?xml version="1.0" encoding="utf-8"?>
<ds:datastoreItem xmlns:ds="http://schemas.openxmlformats.org/officeDocument/2006/customXml" ds:itemID="{29014CBA-5657-4633-B56E-298C5E270A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e82742-ab92-42f2-84b4-fe88466b6233"/>
    <ds:schemaRef ds:uri="f3407ebe-17e3-4267-9216-df4ae892fe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F28DC0B-CF22-4689-ABE4-05514CFBED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31211</Words>
  <Characters>177903</Characters>
  <Application>Microsoft Office Word</Application>
  <DocSecurity>8</DocSecurity>
  <Lines>1482</Lines>
  <Paragraphs>417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208697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2019-08-30T04:27:00Z</dcterms:created>
  <dcterms:modified xsi:type="dcterms:W3CDTF">2019-08-30T04:28:00Z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justinke@microsoft.com</vt:lpwstr>
  </property>
  <property fmtid="{D5CDD505-2E9C-101B-9397-08002B2CF9AE}" pid="6" name="MSIP_Label_f42aa342-8706-4288-bd11-ebb85995028c_SetDate">
    <vt:lpwstr>2019-08-30T04:25:49.9638439Z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ActionId">
    <vt:lpwstr>b52b68ee-1979-4bda-8455-309efe7342db</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